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188276" w14:textId="06B8981F" w:rsidR="00EE445B" w:rsidRDefault="00EE445B">
      <w:pPr>
        <w:rPr>
          <w:rFonts w:ascii="Calibri" w:hAnsi="Calibri" w:cs="Calibri"/>
          <w:sz w:val="22"/>
          <w:szCs w:val="22"/>
        </w:rPr>
      </w:pPr>
      <w:r>
        <w:rPr>
          <w:rFonts w:ascii="Calibri" w:hAnsi="Calibri" w:cs="Calibri"/>
          <w:noProof/>
          <w:sz w:val="22"/>
          <w:szCs w:val="22"/>
        </w:rPr>
        <mc:AlternateContent>
          <mc:Choice Requires="wps">
            <w:drawing>
              <wp:anchor distT="0" distB="0" distL="114300" distR="114300" simplePos="0" relativeHeight="251659264" behindDoc="0" locked="0" layoutInCell="1" allowOverlap="1" wp14:anchorId="72B09202" wp14:editId="6B1DB385">
                <wp:simplePos x="0" y="0"/>
                <wp:positionH relativeFrom="column">
                  <wp:posOffset>838200</wp:posOffset>
                </wp:positionH>
                <wp:positionV relativeFrom="paragraph">
                  <wp:posOffset>-662940</wp:posOffset>
                </wp:positionV>
                <wp:extent cx="4107180" cy="990600"/>
                <wp:effectExtent l="0" t="0" r="7620" b="0"/>
                <wp:wrapNone/>
                <wp:docPr id="1079706922" name="Text Box 1"/>
                <wp:cNvGraphicFramePr/>
                <a:graphic xmlns:a="http://schemas.openxmlformats.org/drawingml/2006/main">
                  <a:graphicData uri="http://schemas.microsoft.com/office/word/2010/wordprocessingShape">
                    <wps:wsp>
                      <wps:cNvSpPr txBox="1"/>
                      <wps:spPr>
                        <a:xfrm>
                          <a:off x="0" y="0"/>
                          <a:ext cx="4107180" cy="990600"/>
                        </a:xfrm>
                        <a:prstGeom prst="rect">
                          <a:avLst/>
                        </a:prstGeom>
                        <a:solidFill>
                          <a:schemeClr val="lt1"/>
                        </a:solidFill>
                        <a:ln w="6350">
                          <a:noFill/>
                        </a:ln>
                      </wps:spPr>
                      <wps:txbx>
                        <w:txbxContent>
                          <w:p w14:paraId="59CE1B08" w14:textId="1F9088EA" w:rsidR="00EE445B" w:rsidRDefault="00EE445B" w:rsidP="00EE445B">
                            <w:pPr>
                              <w:jc w:val="center"/>
                            </w:pPr>
                            <w:r w:rsidRPr="00124C4A">
                              <w:rPr>
                                <w:rFonts w:ascii="Arial" w:hAnsi="Arial" w:cs="Arial"/>
                                <w:noProof/>
                                <w:u w:val="single"/>
                              </w:rPr>
                              <w:drawing>
                                <wp:inline distT="0" distB="0" distL="0" distR="0" wp14:anchorId="06E13A20" wp14:editId="097F8B2F">
                                  <wp:extent cx="3164335" cy="903511"/>
                                  <wp:effectExtent l="0" t="0" r="0" b="0"/>
                                  <wp:docPr id="17" name="Picture 2" descr="A logo on a black background&#10;&#10;Description automatically generated">
                                    <a:extLst xmlns:a="http://schemas.openxmlformats.org/drawingml/2006/main">
                                      <a:ext uri="{FF2B5EF4-FFF2-40B4-BE49-F238E27FC236}">
                                        <a16:creationId xmlns:a16="http://schemas.microsoft.com/office/drawing/2014/main" id="{B514B426-44A5-57AB-C526-64CEE6FC00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A logo on a black background&#10;&#10;Description automatically generated">
                                            <a:extLst>
                                              <a:ext uri="{FF2B5EF4-FFF2-40B4-BE49-F238E27FC236}">
                                                <a16:creationId xmlns:a16="http://schemas.microsoft.com/office/drawing/2014/main" id="{B514B426-44A5-57AB-C526-64CEE6FC0090}"/>
                                              </a:ext>
                                            </a:extLst>
                                          </pic:cNvPr>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6451" t="31926" r="17203" b="33688"/>
                                          <a:stretch/>
                                        </pic:blipFill>
                                        <pic:spPr bwMode="auto">
                                          <a:xfrm>
                                            <a:off x="0" y="0"/>
                                            <a:ext cx="3164335" cy="903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B09202" id="_x0000_t202" coordsize="21600,21600" o:spt="202" path="m,l,21600r21600,l21600,xe">
                <v:stroke joinstyle="miter"/>
                <v:path gradientshapeok="t" o:connecttype="rect"/>
              </v:shapetype>
              <v:shape id="Text Box 1" o:spid="_x0000_s1026" type="#_x0000_t202" style="position:absolute;margin-left:66pt;margin-top:-52.2pt;width:323.4pt;height:7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" fillcolor="white [3201]" stroked="f" strokeweight=".5pt">
                <v:textbox>
                  <w:txbxContent>
                    <w:p w14:paraId="59CE1B08" w14:textId="1F9088EA" w:rsidR="00EE445B" w:rsidRDefault="00EE445B" w:rsidP="00EE445B">
                      <w:pPr>
                        <w:jc w:val="center"/>
                      </w:pPr>
                      <w:r w:rsidRPr="00124C4A">
                        <w:rPr>
                          <w:rFonts w:ascii="Arial" w:hAnsi="Arial" w:cs="Arial"/>
                          <w:noProof/>
                          <w:u w:val="single"/>
                        </w:rPr>
                        <w:drawing>
                          <wp:inline distT="0" distB="0" distL="0" distR="0" wp14:anchorId="06E13A20" wp14:editId="097F8B2F">
                            <wp:extent cx="3164335" cy="903511"/>
                            <wp:effectExtent l="0" t="0" r="0" b="0"/>
                            <wp:docPr id="17" name="Picture 2" descr="A logo on a black background&#10;&#10;Description automatically generated">
                              <a:extLst xmlns:a="http://schemas.openxmlformats.org/drawingml/2006/main">
                                <a:ext uri="{FF2B5EF4-FFF2-40B4-BE49-F238E27FC236}">
                                  <a16:creationId xmlns:a16="http://schemas.microsoft.com/office/drawing/2014/main" id="{B514B426-44A5-57AB-C526-64CEE6FC00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A logo on a black background&#10;&#10;Description automatically generated">
                                      <a:extLst>
                                        <a:ext uri="{FF2B5EF4-FFF2-40B4-BE49-F238E27FC236}">
                                          <a16:creationId xmlns:a16="http://schemas.microsoft.com/office/drawing/2014/main" id="{B514B426-44A5-57AB-C526-64CEE6FC0090}"/>
                                        </a:ext>
                                      </a:extLs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451" t="31926" r="17203" b="33688"/>
                                    <a:stretch/>
                                  </pic:blipFill>
                                  <pic:spPr bwMode="auto">
                                    <a:xfrm>
                                      <a:off x="0" y="0"/>
                                      <a:ext cx="3164335" cy="903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xbxContent>
                </v:textbox>
              </v:shape>
            </w:pict>
          </mc:Fallback>
        </mc:AlternateContent>
      </w:r>
    </w:p>
    <w:p w14:paraId="4254D57C" w14:textId="77777777" w:rsidR="00EE445B" w:rsidRDefault="00EE445B">
      <w:pPr>
        <w:rPr>
          <w:rFonts w:ascii="Calibri" w:hAnsi="Calibri" w:cs="Calibri"/>
          <w:sz w:val="22"/>
          <w:szCs w:val="22"/>
        </w:rPr>
      </w:pPr>
    </w:p>
    <w:p w14:paraId="58A32734" w14:textId="3B3EAA6F" w:rsidR="00560C38" w:rsidRPr="00C76BED" w:rsidRDefault="00437216" w:rsidP="00C76BED">
      <w:pPr>
        <w:jc w:val="center"/>
        <w:rPr>
          <w:rFonts w:ascii="Calibri" w:hAnsi="Calibri" w:cs="Calibri"/>
          <w:b/>
          <w:bCs/>
          <w:sz w:val="32"/>
          <w:szCs w:val="32"/>
        </w:rPr>
      </w:pPr>
      <w:r w:rsidRPr="00EE445B">
        <w:rPr>
          <w:rFonts w:ascii="Calibri" w:hAnsi="Calibri" w:cs="Calibri"/>
          <w:b/>
          <w:bCs/>
          <w:sz w:val="32"/>
          <w:szCs w:val="32"/>
        </w:rPr>
        <w:t>Consultation: Invest 2035: The UK’s Modern Industrial Strategy</w:t>
      </w:r>
      <w:r w:rsidRPr="00437216">
        <w:rPr>
          <w:rFonts w:ascii="Calibri" w:hAnsi="Calibri" w:cs="Calibri"/>
          <w:sz w:val="22"/>
          <w:szCs w:val="22"/>
        </w:rPr>
        <w:t xml:space="preserve"> </w:t>
      </w:r>
    </w:p>
    <w:p w14:paraId="545B98F2" w14:textId="7E9942C3" w:rsidR="007D7D26" w:rsidRPr="00063176" w:rsidRDefault="00437216">
      <w:pPr>
        <w:rPr>
          <w:rFonts w:ascii="Calibri" w:hAnsi="Calibri" w:cs="Calibri"/>
          <w:b/>
          <w:bCs/>
          <w:sz w:val="22"/>
          <w:szCs w:val="22"/>
        </w:rPr>
      </w:pPr>
      <w:r w:rsidRPr="007D7D26">
        <w:rPr>
          <w:rFonts w:ascii="Calibri" w:hAnsi="Calibri" w:cs="Calibri"/>
          <w:b/>
          <w:bCs/>
          <w:sz w:val="22"/>
          <w:szCs w:val="22"/>
        </w:rPr>
        <w:t xml:space="preserve">1. How should the UK government identify the most important subsectors for delivering our objectives? </w:t>
      </w:r>
    </w:p>
    <w:p w14:paraId="16774504" w14:textId="36E77CA3" w:rsidR="004F350F" w:rsidRPr="004F350F" w:rsidRDefault="004F350F" w:rsidP="004F350F">
      <w:pPr>
        <w:rPr>
          <w:rFonts w:ascii="Calibri" w:hAnsi="Calibri" w:cs="Calibri"/>
          <w:sz w:val="22"/>
          <w:szCs w:val="22"/>
        </w:rPr>
      </w:pPr>
      <w:r w:rsidRPr="004F350F">
        <w:rPr>
          <w:rFonts w:ascii="Calibri" w:hAnsi="Calibri" w:cs="Calibri"/>
          <w:sz w:val="22"/>
          <w:szCs w:val="22"/>
        </w:rPr>
        <w:t>To identify the most important subsectors for delivering the UK's objectives, particularly in growth-driving sectors such as tidal range, the UK government should take a strategic and holistic approach</w:t>
      </w:r>
      <w:r w:rsidR="00416938">
        <w:rPr>
          <w:rFonts w:ascii="Calibri" w:hAnsi="Calibri" w:cs="Calibri"/>
          <w:sz w:val="22"/>
          <w:szCs w:val="22"/>
        </w:rPr>
        <w:t>,</w:t>
      </w:r>
      <w:r w:rsidRPr="004F350F">
        <w:rPr>
          <w:rFonts w:ascii="Calibri" w:hAnsi="Calibri" w:cs="Calibri"/>
          <w:sz w:val="22"/>
          <w:szCs w:val="22"/>
        </w:rPr>
        <w:t xml:space="preserve"> leveraging natural resources, existing </w:t>
      </w:r>
      <w:r w:rsidR="00416938">
        <w:rPr>
          <w:rFonts w:ascii="Calibri" w:hAnsi="Calibri" w:cs="Calibri"/>
          <w:sz w:val="22"/>
          <w:szCs w:val="22"/>
        </w:rPr>
        <w:t>expertise</w:t>
      </w:r>
      <w:r w:rsidRPr="004F350F">
        <w:rPr>
          <w:rFonts w:ascii="Calibri" w:hAnsi="Calibri" w:cs="Calibri"/>
          <w:sz w:val="22"/>
          <w:szCs w:val="22"/>
        </w:rPr>
        <w:t xml:space="preserve">, and </w:t>
      </w:r>
      <w:r w:rsidR="001152F0">
        <w:rPr>
          <w:rFonts w:ascii="Calibri" w:hAnsi="Calibri" w:cs="Calibri"/>
          <w:sz w:val="22"/>
          <w:szCs w:val="22"/>
        </w:rPr>
        <w:t>regional opportunities</w:t>
      </w:r>
      <w:r w:rsidRPr="004F350F">
        <w:rPr>
          <w:rFonts w:ascii="Calibri" w:hAnsi="Calibri" w:cs="Calibri"/>
          <w:sz w:val="22"/>
          <w:szCs w:val="22"/>
        </w:rPr>
        <w:t>.</w:t>
      </w:r>
    </w:p>
    <w:p w14:paraId="789F5622" w14:textId="5F18661B" w:rsidR="004F350F" w:rsidRPr="004F350F" w:rsidRDefault="004F350F" w:rsidP="004F350F">
      <w:pPr>
        <w:numPr>
          <w:ilvl w:val="0"/>
          <w:numId w:val="1"/>
        </w:numPr>
        <w:rPr>
          <w:rFonts w:ascii="Calibri" w:hAnsi="Calibri" w:cs="Calibri"/>
          <w:sz w:val="22"/>
          <w:szCs w:val="22"/>
        </w:rPr>
      </w:pPr>
      <w:r w:rsidRPr="004F350F">
        <w:rPr>
          <w:rFonts w:ascii="Calibri" w:hAnsi="Calibri" w:cs="Calibri"/>
          <w:b/>
          <w:bCs/>
          <w:sz w:val="22"/>
          <w:szCs w:val="22"/>
        </w:rPr>
        <w:t>Leveraging Unique Natural Resources and Competitive Advantages</w:t>
      </w:r>
      <w:r w:rsidRPr="004F350F">
        <w:rPr>
          <w:rFonts w:ascii="Calibri" w:hAnsi="Calibri" w:cs="Calibri"/>
          <w:sz w:val="22"/>
          <w:szCs w:val="22"/>
        </w:rPr>
        <w:t>: The UK possesses a rich array of natural resources, such as tidal energy, which can provide a competitive edge. Tidal range, in particular, offers immense potential as a reliable, predictable, and low-carbon energy source. It can not only contribute to energy security and resilience but also support the UK’s Net Zero goals​</w:t>
      </w:r>
      <w:r w:rsidR="00C9338A" w:rsidRPr="00063176">
        <w:rPr>
          <w:rFonts w:ascii="Calibri" w:hAnsi="Calibri" w:cs="Calibri"/>
          <w:sz w:val="22"/>
          <w:szCs w:val="22"/>
        </w:rPr>
        <w:t>.</w:t>
      </w:r>
    </w:p>
    <w:p w14:paraId="13B85296" w14:textId="742FD58B" w:rsidR="004F350F" w:rsidRPr="004F350F" w:rsidRDefault="004F350F" w:rsidP="004F350F">
      <w:pPr>
        <w:numPr>
          <w:ilvl w:val="0"/>
          <w:numId w:val="1"/>
        </w:numPr>
        <w:rPr>
          <w:rFonts w:ascii="Calibri" w:hAnsi="Calibri" w:cs="Calibri"/>
          <w:sz w:val="22"/>
          <w:szCs w:val="22"/>
        </w:rPr>
      </w:pPr>
      <w:r w:rsidRPr="004F350F">
        <w:rPr>
          <w:rFonts w:ascii="Calibri" w:hAnsi="Calibri" w:cs="Calibri"/>
          <w:b/>
          <w:bCs/>
          <w:sz w:val="22"/>
          <w:szCs w:val="22"/>
        </w:rPr>
        <w:t>Building on Existing Knowledge Bases</w:t>
      </w:r>
      <w:r w:rsidRPr="004F350F">
        <w:rPr>
          <w:rFonts w:ascii="Calibri" w:hAnsi="Calibri" w:cs="Calibri"/>
          <w:sz w:val="22"/>
          <w:szCs w:val="22"/>
        </w:rPr>
        <w:t xml:space="preserve">: The UK has a strong </w:t>
      </w:r>
      <w:r w:rsidR="001152F0">
        <w:rPr>
          <w:rFonts w:ascii="Calibri" w:hAnsi="Calibri" w:cs="Calibri"/>
          <w:sz w:val="22"/>
          <w:szCs w:val="22"/>
        </w:rPr>
        <w:t>knowledge</w:t>
      </w:r>
      <w:r w:rsidRPr="004F350F">
        <w:rPr>
          <w:rFonts w:ascii="Calibri" w:hAnsi="Calibri" w:cs="Calibri"/>
          <w:sz w:val="22"/>
          <w:szCs w:val="22"/>
        </w:rPr>
        <w:t xml:space="preserve"> in hydropower and renewable energy projects, which can be extended to tidal range development. This existing expertise and the established hydropower sector provide a solid foundation for scaling up tidal range technology, allowing for more cost-effective and technically feasible solutions</w:t>
      </w:r>
      <w:r w:rsidR="00C9338A" w:rsidRPr="00063176">
        <w:rPr>
          <w:rFonts w:ascii="Calibri" w:hAnsi="Calibri" w:cs="Calibri"/>
          <w:sz w:val="22"/>
          <w:szCs w:val="22"/>
        </w:rPr>
        <w:t>.</w:t>
      </w:r>
    </w:p>
    <w:p w14:paraId="2144FE44" w14:textId="10FA831C" w:rsidR="004F350F" w:rsidRPr="004F350F" w:rsidRDefault="004F350F" w:rsidP="004F350F">
      <w:pPr>
        <w:numPr>
          <w:ilvl w:val="0"/>
          <w:numId w:val="1"/>
        </w:numPr>
        <w:rPr>
          <w:rFonts w:ascii="Calibri" w:hAnsi="Calibri" w:cs="Calibri"/>
          <w:sz w:val="22"/>
          <w:szCs w:val="22"/>
        </w:rPr>
      </w:pPr>
      <w:r w:rsidRPr="004F350F">
        <w:rPr>
          <w:rFonts w:ascii="Calibri" w:hAnsi="Calibri" w:cs="Calibri"/>
          <w:b/>
          <w:bCs/>
          <w:sz w:val="22"/>
          <w:szCs w:val="22"/>
        </w:rPr>
        <w:t xml:space="preserve">Addressing Regional </w:t>
      </w:r>
      <w:r w:rsidR="00C9338A" w:rsidRPr="00063176">
        <w:rPr>
          <w:rFonts w:ascii="Calibri" w:hAnsi="Calibri" w:cs="Calibri"/>
          <w:b/>
          <w:bCs/>
          <w:sz w:val="22"/>
          <w:szCs w:val="22"/>
        </w:rPr>
        <w:t>Deindustrialization</w:t>
      </w:r>
      <w:r w:rsidRPr="004F350F">
        <w:rPr>
          <w:rFonts w:ascii="Calibri" w:hAnsi="Calibri" w:cs="Calibri"/>
          <w:b/>
          <w:bCs/>
          <w:sz w:val="22"/>
          <w:szCs w:val="22"/>
        </w:rPr>
        <w:t xml:space="preserve"> and Latent Skills</w:t>
      </w:r>
      <w:r w:rsidRPr="004F350F">
        <w:rPr>
          <w:rFonts w:ascii="Calibri" w:hAnsi="Calibri" w:cs="Calibri"/>
          <w:sz w:val="22"/>
          <w:szCs w:val="22"/>
        </w:rPr>
        <w:t xml:space="preserve">: </w:t>
      </w:r>
      <w:r w:rsidR="001152F0">
        <w:rPr>
          <w:rFonts w:ascii="Calibri" w:hAnsi="Calibri" w:cs="Calibri"/>
          <w:sz w:val="22"/>
          <w:szCs w:val="22"/>
        </w:rPr>
        <w:t xml:space="preserve">Regions like North-West and Wales, with latent industrial skills and resources, can benefit for targeted investments in tidal infrastructure, revitalising local economies and creating jobs. </w:t>
      </w:r>
    </w:p>
    <w:p w14:paraId="6EDB2BE6" w14:textId="248D882E" w:rsidR="004F350F" w:rsidRPr="004F350F" w:rsidRDefault="004F350F" w:rsidP="004F350F">
      <w:pPr>
        <w:numPr>
          <w:ilvl w:val="0"/>
          <w:numId w:val="1"/>
        </w:numPr>
        <w:rPr>
          <w:rFonts w:ascii="Calibri" w:hAnsi="Calibri" w:cs="Calibri"/>
          <w:sz w:val="22"/>
          <w:szCs w:val="22"/>
        </w:rPr>
      </w:pPr>
      <w:r w:rsidRPr="004F350F">
        <w:rPr>
          <w:rFonts w:ascii="Calibri" w:hAnsi="Calibri" w:cs="Calibri"/>
          <w:b/>
          <w:bCs/>
          <w:sz w:val="22"/>
          <w:szCs w:val="22"/>
        </w:rPr>
        <w:t>Focus on Regional Clusters and Economic Multipliers</w:t>
      </w:r>
      <w:r w:rsidRPr="004F350F">
        <w:rPr>
          <w:rFonts w:ascii="Calibri" w:hAnsi="Calibri" w:cs="Calibri"/>
          <w:sz w:val="22"/>
          <w:szCs w:val="22"/>
        </w:rPr>
        <w:t>: Tidal range projects, such as those planned in Liverpool and Swansea,</w:t>
      </w:r>
      <w:r w:rsidR="001152F0">
        <w:rPr>
          <w:rFonts w:ascii="Calibri" w:hAnsi="Calibri" w:cs="Calibri"/>
          <w:sz w:val="22"/>
          <w:szCs w:val="22"/>
        </w:rPr>
        <w:t xml:space="preserve"> contribute to local targeted investments in tidal infrastructure,</w:t>
      </w:r>
      <w:r w:rsidRPr="004F350F">
        <w:rPr>
          <w:rFonts w:ascii="Calibri" w:hAnsi="Calibri" w:cs="Calibri"/>
          <w:sz w:val="22"/>
          <w:szCs w:val="22"/>
        </w:rPr>
        <w:t xml:space="preserve"> revitalizing local economies and creating new jobs. These projects are more than just energy generation—they provide a boost to local manufacturing, supply chains, and infrastructure, creating significant economic multipliers​</w:t>
      </w:r>
      <w:r w:rsidR="00C9338A" w:rsidRPr="00063176">
        <w:rPr>
          <w:rFonts w:ascii="Calibri" w:hAnsi="Calibri" w:cs="Calibri"/>
          <w:sz w:val="22"/>
          <w:szCs w:val="22"/>
        </w:rPr>
        <w:t>.</w:t>
      </w:r>
    </w:p>
    <w:p w14:paraId="69301568" w14:textId="1313B6C6" w:rsidR="004F350F" w:rsidRPr="004F350F" w:rsidRDefault="00C9338A" w:rsidP="004F350F">
      <w:pPr>
        <w:rPr>
          <w:rFonts w:ascii="Calibri" w:hAnsi="Calibri" w:cs="Calibri"/>
          <w:sz w:val="22"/>
          <w:szCs w:val="22"/>
        </w:rPr>
      </w:pPr>
      <w:r w:rsidRPr="00063176">
        <w:rPr>
          <w:rFonts w:ascii="Calibri" w:hAnsi="Calibri" w:cs="Calibri"/>
          <w:sz w:val="22"/>
          <w:szCs w:val="22"/>
        </w:rPr>
        <w:t xml:space="preserve">Tidal Range energy is a subsector of both Advanced manufacturing and Clean energy and meets the objectives of 2 of Labour’s Missions: energy and growth, whilst also aligning with </w:t>
      </w:r>
      <w:r w:rsidRPr="004F350F">
        <w:rPr>
          <w:rFonts w:ascii="Calibri" w:hAnsi="Calibri" w:cs="Calibri"/>
          <w:sz w:val="22"/>
          <w:szCs w:val="22"/>
        </w:rPr>
        <w:t>Net Zero and energy resilience goals</w:t>
      </w:r>
      <w:r w:rsidRPr="00063176">
        <w:rPr>
          <w:rFonts w:ascii="Calibri" w:hAnsi="Calibri" w:cs="Calibri"/>
          <w:sz w:val="22"/>
          <w:szCs w:val="22"/>
        </w:rPr>
        <w:t xml:space="preserve">. </w:t>
      </w:r>
      <w:r w:rsidR="004F350F" w:rsidRPr="004F350F">
        <w:rPr>
          <w:rFonts w:ascii="Calibri" w:hAnsi="Calibri" w:cs="Calibri"/>
          <w:sz w:val="22"/>
          <w:szCs w:val="22"/>
        </w:rPr>
        <w:t xml:space="preserve">By </w:t>
      </w:r>
      <w:r w:rsidRPr="00063176">
        <w:rPr>
          <w:rFonts w:ascii="Calibri" w:hAnsi="Calibri" w:cs="Calibri"/>
          <w:sz w:val="22"/>
          <w:szCs w:val="22"/>
        </w:rPr>
        <w:t xml:space="preserve">focusing on Tidal Range as a subsector </w:t>
      </w:r>
      <w:r w:rsidR="00063176" w:rsidRPr="00063176">
        <w:rPr>
          <w:rFonts w:ascii="Calibri" w:hAnsi="Calibri" w:cs="Calibri"/>
          <w:sz w:val="22"/>
          <w:szCs w:val="22"/>
        </w:rPr>
        <w:t>there is the ability to drive</w:t>
      </w:r>
      <w:r w:rsidR="004F350F" w:rsidRPr="004F350F">
        <w:rPr>
          <w:rFonts w:ascii="Calibri" w:hAnsi="Calibri" w:cs="Calibri"/>
          <w:sz w:val="22"/>
          <w:szCs w:val="22"/>
        </w:rPr>
        <w:t xml:space="preserve"> growth, innovation, and job creation while addressing long-term sustainability challenges.</w:t>
      </w:r>
    </w:p>
    <w:p w14:paraId="68B284BD" w14:textId="77777777" w:rsidR="00443C17" w:rsidRDefault="00443C17">
      <w:pPr>
        <w:rPr>
          <w:rFonts w:ascii="Calibri" w:hAnsi="Calibri" w:cs="Calibri"/>
          <w:b/>
          <w:bCs/>
          <w:sz w:val="22"/>
          <w:szCs w:val="22"/>
        </w:rPr>
      </w:pPr>
      <w:r>
        <w:rPr>
          <w:rFonts w:ascii="Calibri" w:hAnsi="Calibri" w:cs="Calibri"/>
          <w:b/>
          <w:bCs/>
          <w:sz w:val="22"/>
          <w:szCs w:val="22"/>
        </w:rPr>
        <w:br w:type="page"/>
      </w:r>
    </w:p>
    <w:p w14:paraId="65C2031C" w14:textId="73E664B6" w:rsidR="00437216" w:rsidRPr="007D7D26" w:rsidRDefault="00437216">
      <w:pPr>
        <w:rPr>
          <w:rFonts w:ascii="Calibri" w:hAnsi="Calibri" w:cs="Calibri"/>
          <w:b/>
          <w:bCs/>
          <w:sz w:val="22"/>
          <w:szCs w:val="22"/>
        </w:rPr>
      </w:pPr>
      <w:r w:rsidRPr="007D7D26">
        <w:rPr>
          <w:rFonts w:ascii="Calibri" w:hAnsi="Calibri" w:cs="Calibri"/>
          <w:b/>
          <w:bCs/>
          <w:sz w:val="22"/>
          <w:szCs w:val="22"/>
        </w:rPr>
        <w:lastRenderedPageBreak/>
        <w:t>2 How should the UK government account for emerging sectors and technologies for which conventional data sources are less appropriate?</w:t>
      </w:r>
    </w:p>
    <w:p w14:paraId="2250343F" w14:textId="47DEDCFE" w:rsidR="00E8595A" w:rsidRDefault="00E8595A" w:rsidP="004F350F">
      <w:pPr>
        <w:rPr>
          <w:rFonts w:ascii="Calibri" w:hAnsi="Calibri" w:cs="Calibri"/>
          <w:sz w:val="22"/>
          <w:szCs w:val="22"/>
        </w:rPr>
      </w:pPr>
      <w:r>
        <w:rPr>
          <w:rFonts w:ascii="Calibri" w:hAnsi="Calibri" w:cs="Calibri"/>
          <w:sz w:val="22"/>
          <w:szCs w:val="22"/>
        </w:rPr>
        <w:t xml:space="preserve">Government’s use of data can be constrained to an outdated lens. Government must review data and consider a different lens – eg, lowest cost does not always mean best value. </w:t>
      </w:r>
    </w:p>
    <w:p w14:paraId="6D28F12C" w14:textId="6125EC30" w:rsidR="004F350F" w:rsidRPr="008D4E6D" w:rsidRDefault="004F350F" w:rsidP="004F350F">
      <w:pPr>
        <w:numPr>
          <w:ilvl w:val="0"/>
          <w:numId w:val="2"/>
        </w:numPr>
        <w:rPr>
          <w:rFonts w:ascii="Calibri" w:hAnsi="Calibri" w:cs="Calibri"/>
          <w:sz w:val="22"/>
          <w:szCs w:val="22"/>
        </w:rPr>
      </w:pPr>
      <w:r w:rsidRPr="008D4E6D">
        <w:rPr>
          <w:rFonts w:ascii="Calibri" w:hAnsi="Calibri" w:cs="Calibri"/>
          <w:b/>
          <w:bCs/>
          <w:sz w:val="22"/>
          <w:szCs w:val="22"/>
        </w:rPr>
        <w:t>Levelized Cost of Energy</w:t>
      </w:r>
      <w:r w:rsidRPr="008D4E6D">
        <w:rPr>
          <w:rFonts w:ascii="Calibri" w:hAnsi="Calibri" w:cs="Calibri"/>
          <w:sz w:val="22"/>
          <w:szCs w:val="22"/>
        </w:rPr>
        <w:t xml:space="preserve">: Conventional metrics like the levelized cost of energy (LCOE) have historically been used to evaluate the </w:t>
      </w:r>
      <w:r w:rsidR="008D4E6D" w:rsidRPr="008D4E6D">
        <w:rPr>
          <w:rFonts w:ascii="Calibri" w:hAnsi="Calibri" w:cs="Calibri"/>
          <w:sz w:val="22"/>
          <w:szCs w:val="22"/>
        </w:rPr>
        <w:t>lowest cost</w:t>
      </w:r>
      <w:r w:rsidRPr="008D4E6D">
        <w:rPr>
          <w:rFonts w:ascii="Calibri" w:hAnsi="Calibri" w:cs="Calibri"/>
          <w:sz w:val="22"/>
          <w:szCs w:val="22"/>
        </w:rPr>
        <w:t xml:space="preserve"> energy projects, but th</w:t>
      </w:r>
      <w:r w:rsidR="008D4E6D" w:rsidRPr="008D4E6D">
        <w:rPr>
          <w:rFonts w:ascii="Calibri" w:hAnsi="Calibri" w:cs="Calibri"/>
          <w:sz w:val="22"/>
          <w:szCs w:val="22"/>
        </w:rPr>
        <w:t>is</w:t>
      </w:r>
      <w:r w:rsidRPr="008D4E6D">
        <w:rPr>
          <w:rFonts w:ascii="Calibri" w:hAnsi="Calibri" w:cs="Calibri"/>
          <w:sz w:val="22"/>
          <w:szCs w:val="22"/>
        </w:rPr>
        <w:t xml:space="preserve"> fail</w:t>
      </w:r>
      <w:r w:rsidR="008D4E6D" w:rsidRPr="008D4E6D">
        <w:rPr>
          <w:rFonts w:ascii="Calibri" w:hAnsi="Calibri" w:cs="Calibri"/>
          <w:sz w:val="22"/>
          <w:szCs w:val="22"/>
        </w:rPr>
        <w:t>s</w:t>
      </w:r>
      <w:r w:rsidRPr="008D4E6D">
        <w:rPr>
          <w:rFonts w:ascii="Calibri" w:hAnsi="Calibri" w:cs="Calibri"/>
          <w:sz w:val="22"/>
          <w:szCs w:val="22"/>
        </w:rPr>
        <w:t xml:space="preserve"> to capture the full value of </w:t>
      </w:r>
      <w:r w:rsidR="00F952A0" w:rsidRPr="008D4E6D">
        <w:rPr>
          <w:rFonts w:ascii="Calibri" w:hAnsi="Calibri" w:cs="Calibri"/>
          <w:sz w:val="22"/>
          <w:szCs w:val="22"/>
        </w:rPr>
        <w:t>longer-term</w:t>
      </w:r>
      <w:r w:rsidR="008D4E6D" w:rsidRPr="008D4E6D">
        <w:rPr>
          <w:rFonts w:ascii="Calibri" w:hAnsi="Calibri" w:cs="Calibri"/>
          <w:sz w:val="22"/>
          <w:szCs w:val="22"/>
        </w:rPr>
        <w:t xml:space="preserve"> technologies </w:t>
      </w:r>
      <w:r w:rsidRPr="008D4E6D">
        <w:rPr>
          <w:rFonts w:ascii="Calibri" w:hAnsi="Calibri" w:cs="Calibri"/>
          <w:sz w:val="22"/>
          <w:szCs w:val="22"/>
        </w:rPr>
        <w:t>such as tidal range</w:t>
      </w:r>
      <w:r w:rsidR="008D4E6D" w:rsidRPr="008D4E6D">
        <w:rPr>
          <w:rFonts w:ascii="Calibri" w:hAnsi="Calibri" w:cs="Calibri"/>
          <w:sz w:val="22"/>
          <w:szCs w:val="22"/>
        </w:rPr>
        <w:t xml:space="preserve"> nor accounts for the grid constraints/ reinforcement and operability factors</w:t>
      </w:r>
      <w:r w:rsidRPr="008D4E6D">
        <w:rPr>
          <w:rFonts w:ascii="Calibri" w:hAnsi="Calibri" w:cs="Calibri"/>
          <w:sz w:val="22"/>
          <w:szCs w:val="22"/>
        </w:rPr>
        <w:t>. While LCOE focuses on the cost per unit of energy generated, it overlooks important benefits like local economic impacts, job creation, resilience, and grid operability</w:t>
      </w:r>
      <w:r w:rsidR="00D97D01">
        <w:rPr>
          <w:rFonts w:ascii="Calibri" w:hAnsi="Calibri" w:cs="Calibri"/>
          <w:sz w:val="22"/>
          <w:szCs w:val="22"/>
        </w:rPr>
        <w:t>/upgrade</w:t>
      </w:r>
      <w:r w:rsidRPr="008D4E6D">
        <w:rPr>
          <w:rFonts w:ascii="Calibri" w:hAnsi="Calibri" w:cs="Calibri"/>
          <w:sz w:val="22"/>
          <w:szCs w:val="22"/>
        </w:rPr>
        <w:t>. These factors, which are critical to the long-term sustainability and regional economic growth, should be integrated into policy evaluations.</w:t>
      </w:r>
      <w:r w:rsidR="008D4E6D" w:rsidRPr="008D4E6D">
        <w:rPr>
          <w:rFonts w:ascii="Calibri" w:hAnsi="Calibri" w:cs="Calibri"/>
          <w:sz w:val="22"/>
          <w:szCs w:val="22"/>
        </w:rPr>
        <w:t xml:space="preserve"> </w:t>
      </w:r>
      <w:r w:rsidR="00F952A0" w:rsidRPr="008D4E6D">
        <w:rPr>
          <w:rFonts w:ascii="Calibri" w:hAnsi="Calibri" w:cs="Calibri"/>
          <w:sz w:val="22"/>
          <w:szCs w:val="22"/>
        </w:rPr>
        <w:t>Lowest cost</w:t>
      </w:r>
      <w:r w:rsidR="008D4E6D" w:rsidRPr="008D4E6D">
        <w:rPr>
          <w:rFonts w:ascii="Calibri" w:hAnsi="Calibri" w:cs="Calibri"/>
          <w:sz w:val="22"/>
          <w:szCs w:val="22"/>
        </w:rPr>
        <w:t xml:space="preserve"> does not always mean best value.</w:t>
      </w:r>
    </w:p>
    <w:p w14:paraId="56B903EB" w14:textId="58F58877" w:rsidR="004F350F" w:rsidRPr="008D4E6D" w:rsidRDefault="004F350F" w:rsidP="004F350F">
      <w:pPr>
        <w:numPr>
          <w:ilvl w:val="0"/>
          <w:numId w:val="2"/>
        </w:numPr>
        <w:rPr>
          <w:rFonts w:ascii="Calibri" w:hAnsi="Calibri" w:cs="Calibri"/>
          <w:sz w:val="22"/>
          <w:szCs w:val="22"/>
        </w:rPr>
      </w:pPr>
      <w:r w:rsidRPr="008D4E6D">
        <w:rPr>
          <w:rFonts w:ascii="Calibri" w:hAnsi="Calibri" w:cs="Calibri"/>
          <w:b/>
          <w:bCs/>
          <w:sz w:val="22"/>
          <w:szCs w:val="22"/>
        </w:rPr>
        <w:t>Use of Multiplier Effects and Regional Economic Data</w:t>
      </w:r>
      <w:r w:rsidRPr="008D4E6D">
        <w:rPr>
          <w:rFonts w:ascii="Calibri" w:hAnsi="Calibri" w:cs="Calibri"/>
          <w:sz w:val="22"/>
          <w:szCs w:val="22"/>
        </w:rPr>
        <w:t>: For technologies like tidal range, data should include regional economic impacts, such as the creation of jobs, the development of local supply chains, and the revitalization of local economies. For instance, feasibility studies of tidal range projects in Wales have already assessed their gross value added (GVA), job creation, and economic impacts. This kind of localized economic data is essential to capturing the true value of such technologies, which extends beyond just energy generation</w:t>
      </w:r>
    </w:p>
    <w:p w14:paraId="12D82D9C" w14:textId="61DFFF9C" w:rsidR="004F350F" w:rsidRPr="008D4E6D" w:rsidRDefault="004F350F" w:rsidP="004F350F">
      <w:pPr>
        <w:numPr>
          <w:ilvl w:val="0"/>
          <w:numId w:val="2"/>
        </w:numPr>
        <w:rPr>
          <w:rFonts w:ascii="Calibri" w:hAnsi="Calibri" w:cs="Calibri"/>
          <w:sz w:val="22"/>
          <w:szCs w:val="22"/>
        </w:rPr>
      </w:pPr>
      <w:r w:rsidRPr="008D4E6D">
        <w:rPr>
          <w:rFonts w:ascii="Calibri" w:hAnsi="Calibri" w:cs="Calibri"/>
          <w:b/>
          <w:bCs/>
          <w:sz w:val="22"/>
          <w:szCs w:val="22"/>
        </w:rPr>
        <w:t>Acknowledging Infrastructure Impacts</w:t>
      </w:r>
      <w:r w:rsidRPr="008D4E6D">
        <w:rPr>
          <w:rFonts w:ascii="Calibri" w:hAnsi="Calibri" w:cs="Calibri"/>
          <w:sz w:val="22"/>
          <w:szCs w:val="22"/>
        </w:rPr>
        <w:t>: Tidal range is not just an energy project but an infrastructure initiative</w:t>
      </w:r>
      <w:r w:rsidR="008D4E6D" w:rsidRPr="008D4E6D">
        <w:rPr>
          <w:rFonts w:ascii="Calibri" w:hAnsi="Calibri" w:cs="Calibri"/>
          <w:sz w:val="22"/>
          <w:szCs w:val="22"/>
        </w:rPr>
        <w:t xml:space="preserve"> with multiple co-benefits such as amenity and leisure value and flood mitigation/ defence</w:t>
      </w:r>
      <w:r w:rsidRPr="008D4E6D">
        <w:rPr>
          <w:rFonts w:ascii="Calibri" w:hAnsi="Calibri" w:cs="Calibri"/>
          <w:sz w:val="22"/>
          <w:szCs w:val="22"/>
        </w:rPr>
        <w:t>. The government should acknowledge the value of the infrastructure multiplier, contribute to long-term economic resilience</w:t>
      </w:r>
      <w:r w:rsidR="008D4E6D">
        <w:rPr>
          <w:rFonts w:ascii="Calibri" w:hAnsi="Calibri" w:cs="Calibri"/>
          <w:sz w:val="22"/>
          <w:szCs w:val="22"/>
        </w:rPr>
        <w:t xml:space="preserve"> and </w:t>
      </w:r>
      <w:r w:rsidRPr="008D4E6D">
        <w:rPr>
          <w:rFonts w:ascii="Calibri" w:hAnsi="Calibri" w:cs="Calibri"/>
          <w:sz w:val="22"/>
          <w:szCs w:val="22"/>
        </w:rPr>
        <w:t>regional growth</w:t>
      </w:r>
      <w:r w:rsidR="008D4E6D">
        <w:rPr>
          <w:rFonts w:ascii="Calibri" w:hAnsi="Calibri" w:cs="Calibri"/>
          <w:sz w:val="22"/>
          <w:szCs w:val="22"/>
        </w:rPr>
        <w:t xml:space="preserve">. </w:t>
      </w:r>
      <w:r w:rsidRPr="008D4E6D">
        <w:rPr>
          <w:rFonts w:ascii="Calibri" w:hAnsi="Calibri" w:cs="Calibri"/>
          <w:sz w:val="22"/>
          <w:szCs w:val="22"/>
        </w:rPr>
        <w:t>Traditional cost-based metrics should be adapted to reflect the strategic infrastructure value of emerging technologies, which has long-term benefits far beyond initial costs.</w:t>
      </w:r>
    </w:p>
    <w:p w14:paraId="44E11A3B" w14:textId="06E2D5BE" w:rsidR="00C97FBA" w:rsidRPr="00C97FBA" w:rsidRDefault="00C97FBA" w:rsidP="00C97FBA">
      <w:pPr>
        <w:numPr>
          <w:ilvl w:val="0"/>
          <w:numId w:val="2"/>
        </w:numPr>
        <w:rPr>
          <w:rFonts w:ascii="Calibri" w:hAnsi="Calibri" w:cs="Calibri"/>
          <w:sz w:val="22"/>
          <w:szCs w:val="22"/>
        </w:rPr>
      </w:pPr>
      <w:r w:rsidRPr="00C97FBA">
        <w:rPr>
          <w:rFonts w:ascii="Calibri" w:hAnsi="Calibri" w:cs="Calibri"/>
          <w:b/>
          <w:bCs/>
          <w:sz w:val="22"/>
          <w:szCs w:val="22"/>
        </w:rPr>
        <w:t xml:space="preserve">Supply chain support and growth: </w:t>
      </w:r>
      <w:r w:rsidR="008D4E6D" w:rsidRPr="00C97FBA">
        <w:rPr>
          <w:rFonts w:ascii="Calibri" w:hAnsi="Calibri" w:cs="Calibri"/>
          <w:sz w:val="22"/>
          <w:szCs w:val="22"/>
        </w:rPr>
        <w:t>Onshoring the supply chain</w:t>
      </w:r>
      <w:r w:rsidRPr="00C97FBA">
        <w:rPr>
          <w:rFonts w:ascii="Calibri" w:hAnsi="Calibri" w:cs="Calibri"/>
          <w:sz w:val="22"/>
          <w:szCs w:val="22"/>
        </w:rPr>
        <w:t xml:space="preserve"> through clear Industrial strategy</w:t>
      </w:r>
      <w:r w:rsidR="008D4E6D" w:rsidRPr="00C97FBA">
        <w:rPr>
          <w:rFonts w:ascii="Calibri" w:hAnsi="Calibri" w:cs="Calibri"/>
          <w:sz w:val="22"/>
          <w:szCs w:val="22"/>
        </w:rPr>
        <w:t>:</w:t>
      </w:r>
      <w:r w:rsidRPr="00C97FBA">
        <w:rPr>
          <w:rFonts w:ascii="Calibri" w:hAnsi="Calibri" w:cs="Calibri"/>
          <w:sz w:val="22"/>
          <w:szCs w:val="22"/>
        </w:rPr>
        <w:t xml:space="preserve"> The Government is already</w:t>
      </w:r>
      <w:r w:rsidR="008D4E6D" w:rsidRPr="00C97FBA">
        <w:rPr>
          <w:rFonts w:ascii="Calibri" w:hAnsi="Calibri" w:cs="Calibri"/>
          <w:sz w:val="22"/>
          <w:szCs w:val="22"/>
        </w:rPr>
        <w:t xml:space="preserve"> </w:t>
      </w:r>
      <w:r w:rsidRPr="00C97FBA">
        <w:rPr>
          <w:rFonts w:ascii="Calibri" w:hAnsi="Calibri" w:cs="Calibri"/>
          <w:sz w:val="22"/>
          <w:szCs w:val="22"/>
        </w:rPr>
        <w:t>l</w:t>
      </w:r>
      <w:r w:rsidR="004F350F" w:rsidRPr="00C97FBA">
        <w:rPr>
          <w:rFonts w:ascii="Calibri" w:hAnsi="Calibri" w:cs="Calibri"/>
          <w:sz w:val="22"/>
          <w:szCs w:val="22"/>
        </w:rPr>
        <w:t xml:space="preserve">everaging </w:t>
      </w:r>
      <w:r w:rsidRPr="00C97FBA">
        <w:rPr>
          <w:rFonts w:ascii="Calibri" w:hAnsi="Calibri" w:cs="Calibri"/>
          <w:sz w:val="22"/>
          <w:szCs w:val="22"/>
        </w:rPr>
        <w:t>e</w:t>
      </w:r>
      <w:r w:rsidR="004F350F" w:rsidRPr="00C97FBA">
        <w:rPr>
          <w:rFonts w:ascii="Calibri" w:hAnsi="Calibri" w:cs="Calibri"/>
          <w:sz w:val="22"/>
          <w:szCs w:val="22"/>
        </w:rPr>
        <w:t xml:space="preserve">xisting </w:t>
      </w:r>
      <w:r w:rsidRPr="00C97FBA">
        <w:rPr>
          <w:rFonts w:ascii="Calibri" w:hAnsi="Calibri" w:cs="Calibri"/>
          <w:sz w:val="22"/>
          <w:szCs w:val="22"/>
        </w:rPr>
        <w:t>p</w:t>
      </w:r>
      <w:r w:rsidR="004F350F" w:rsidRPr="00C97FBA">
        <w:rPr>
          <w:rFonts w:ascii="Calibri" w:hAnsi="Calibri" w:cs="Calibri"/>
          <w:sz w:val="22"/>
          <w:szCs w:val="22"/>
        </w:rPr>
        <w:t xml:space="preserve">olicy </w:t>
      </w:r>
      <w:r w:rsidRPr="00C97FBA">
        <w:rPr>
          <w:rFonts w:ascii="Calibri" w:hAnsi="Calibri" w:cs="Calibri"/>
          <w:sz w:val="22"/>
          <w:szCs w:val="22"/>
        </w:rPr>
        <w:t>I</w:t>
      </w:r>
      <w:r w:rsidR="004F350F" w:rsidRPr="00C97FBA">
        <w:rPr>
          <w:rFonts w:ascii="Calibri" w:hAnsi="Calibri" w:cs="Calibri"/>
          <w:sz w:val="22"/>
          <w:szCs w:val="22"/>
        </w:rPr>
        <w:t>nstruments such as Contracts for Difference (CfD), to recognize</w:t>
      </w:r>
      <w:r w:rsidRPr="00C97FBA">
        <w:rPr>
          <w:rFonts w:ascii="Calibri" w:hAnsi="Calibri" w:cs="Calibri"/>
          <w:sz w:val="22"/>
          <w:szCs w:val="22"/>
        </w:rPr>
        <w:t xml:space="preserve"> and extract</w:t>
      </w:r>
      <w:r w:rsidR="004F350F" w:rsidRPr="00C97FBA">
        <w:rPr>
          <w:rFonts w:ascii="Calibri" w:hAnsi="Calibri" w:cs="Calibri"/>
          <w:sz w:val="22"/>
          <w:szCs w:val="22"/>
        </w:rPr>
        <w:t xml:space="preserve"> the value of onshore supply chains and sustainable industry </w:t>
      </w:r>
      <w:r w:rsidRPr="00C97FBA">
        <w:rPr>
          <w:rFonts w:ascii="Calibri" w:hAnsi="Calibri" w:cs="Calibri"/>
          <w:sz w:val="22"/>
          <w:szCs w:val="22"/>
        </w:rPr>
        <w:t xml:space="preserve">development through </w:t>
      </w:r>
      <w:r w:rsidR="004F350F" w:rsidRPr="00C97FBA">
        <w:rPr>
          <w:rFonts w:ascii="Calibri" w:hAnsi="Calibri" w:cs="Calibri"/>
          <w:sz w:val="22"/>
          <w:szCs w:val="22"/>
        </w:rPr>
        <w:t>the government’s Clean Energy Plan and the growing focus on sustainable industry reward</w:t>
      </w:r>
      <w:r w:rsidRPr="00C97FBA">
        <w:rPr>
          <w:rFonts w:ascii="Calibri" w:hAnsi="Calibri" w:cs="Calibri"/>
          <w:sz w:val="22"/>
          <w:szCs w:val="22"/>
        </w:rPr>
        <w:t xml:space="preserve">s. </w:t>
      </w:r>
      <w:r w:rsidR="00D97D01" w:rsidRPr="00C97FBA">
        <w:rPr>
          <w:rFonts w:ascii="Calibri" w:hAnsi="Calibri" w:cs="Calibri"/>
          <w:sz w:val="22"/>
          <w:szCs w:val="22"/>
        </w:rPr>
        <w:t>These programs</w:t>
      </w:r>
      <w:r w:rsidRPr="00C97FBA">
        <w:rPr>
          <w:rFonts w:ascii="Calibri" w:hAnsi="Calibri" w:cs="Calibri"/>
          <w:sz w:val="22"/>
          <w:szCs w:val="22"/>
        </w:rPr>
        <w:t xml:space="preserve"> should be further expanded to include metrics from all technologies that reflect the broader economic impacts of technologies. This shift would align technologies and enable the decarbonisation of the grid to enable a broader Industrial strategy that maximises supply chain growth. </w:t>
      </w:r>
    </w:p>
    <w:p w14:paraId="7243B5F8" w14:textId="6C801666" w:rsidR="007D7D26" w:rsidRPr="00E8595A" w:rsidRDefault="004F350F" w:rsidP="00E8595A">
      <w:pPr>
        <w:numPr>
          <w:ilvl w:val="0"/>
          <w:numId w:val="2"/>
        </w:numPr>
        <w:rPr>
          <w:rFonts w:ascii="Calibri" w:hAnsi="Calibri" w:cs="Calibri"/>
          <w:sz w:val="22"/>
          <w:szCs w:val="22"/>
        </w:rPr>
      </w:pPr>
      <w:r w:rsidRPr="00C97FBA">
        <w:rPr>
          <w:rFonts w:ascii="Calibri" w:hAnsi="Calibri" w:cs="Calibri"/>
          <w:b/>
          <w:bCs/>
          <w:sz w:val="22"/>
          <w:szCs w:val="22"/>
        </w:rPr>
        <w:t>Reevaluating Data Approaches</w:t>
      </w:r>
      <w:r w:rsidRPr="00C97FBA">
        <w:rPr>
          <w:rFonts w:ascii="Calibri" w:hAnsi="Calibri" w:cs="Calibri"/>
          <w:sz w:val="22"/>
          <w:szCs w:val="22"/>
        </w:rPr>
        <w:t>: The government should reassess existing data and adopt more comprehensive methodologies that</w:t>
      </w:r>
      <w:r w:rsidR="006A74F5">
        <w:rPr>
          <w:rFonts w:ascii="Calibri" w:hAnsi="Calibri" w:cs="Calibri"/>
          <w:sz w:val="22"/>
          <w:szCs w:val="22"/>
        </w:rPr>
        <w:t xml:space="preserve"> </w:t>
      </w:r>
      <w:r w:rsidRPr="00C97FBA">
        <w:rPr>
          <w:rFonts w:ascii="Calibri" w:hAnsi="Calibri" w:cs="Calibri"/>
          <w:sz w:val="22"/>
          <w:szCs w:val="22"/>
        </w:rPr>
        <w:t>capture the broader economic, environmental, and social impacts. This will ensure that technologies are not dismissed due to overly simplistic or outdated metrics, and that policy decisions are based on a more accurate reflection of their long-term value to the UK economy and energy system.</w:t>
      </w:r>
    </w:p>
    <w:p w14:paraId="6DA1D146" w14:textId="77777777" w:rsidR="00443C17" w:rsidRDefault="00443C17">
      <w:pPr>
        <w:rPr>
          <w:rFonts w:ascii="Calibri" w:hAnsi="Calibri" w:cs="Calibri"/>
          <w:b/>
          <w:bCs/>
          <w:sz w:val="22"/>
          <w:szCs w:val="22"/>
        </w:rPr>
      </w:pPr>
      <w:r>
        <w:rPr>
          <w:rFonts w:ascii="Calibri" w:hAnsi="Calibri" w:cs="Calibri"/>
          <w:b/>
          <w:bCs/>
          <w:sz w:val="22"/>
          <w:szCs w:val="22"/>
        </w:rPr>
        <w:br w:type="page"/>
      </w:r>
    </w:p>
    <w:p w14:paraId="31EA68A9" w14:textId="0A86BA32" w:rsidR="009D785E" w:rsidRPr="003006C2" w:rsidRDefault="00437216">
      <w:pPr>
        <w:rPr>
          <w:rFonts w:ascii="Calibri" w:hAnsi="Calibri" w:cs="Calibri"/>
          <w:b/>
          <w:bCs/>
          <w:sz w:val="22"/>
          <w:szCs w:val="22"/>
        </w:rPr>
      </w:pPr>
      <w:r w:rsidRPr="00333A1C">
        <w:rPr>
          <w:rFonts w:ascii="Calibri" w:hAnsi="Calibri" w:cs="Calibri"/>
          <w:b/>
          <w:bCs/>
          <w:sz w:val="22"/>
          <w:szCs w:val="22"/>
        </w:rPr>
        <w:t xml:space="preserve">3. How should the UK government incorporate </w:t>
      </w:r>
      <w:r w:rsidRPr="007B5930">
        <w:rPr>
          <w:rFonts w:ascii="Calibri" w:hAnsi="Calibri" w:cs="Calibri"/>
          <w:b/>
          <w:bCs/>
          <w:sz w:val="22"/>
          <w:szCs w:val="22"/>
        </w:rPr>
        <w:t xml:space="preserve">foundational </w:t>
      </w:r>
      <w:r w:rsidRPr="00440B77">
        <w:rPr>
          <w:rFonts w:ascii="Calibri" w:hAnsi="Calibri" w:cs="Calibri"/>
          <w:b/>
          <w:bCs/>
          <w:sz w:val="22"/>
          <w:szCs w:val="22"/>
        </w:rPr>
        <w:t>sectors and</w:t>
      </w:r>
      <w:r w:rsidRPr="00333A1C">
        <w:rPr>
          <w:rFonts w:ascii="Calibri" w:hAnsi="Calibri" w:cs="Calibri"/>
          <w:b/>
          <w:bCs/>
          <w:sz w:val="22"/>
          <w:szCs w:val="22"/>
        </w:rPr>
        <w:t xml:space="preserve"> value chains into this analysis?</w:t>
      </w:r>
    </w:p>
    <w:p w14:paraId="33C5C796" w14:textId="472E8781" w:rsidR="00560C38" w:rsidRDefault="00560C38" w:rsidP="00560C38">
      <w:pPr>
        <w:rPr>
          <w:rFonts w:ascii="Calibri" w:hAnsi="Calibri" w:cs="Calibri"/>
          <w:sz w:val="22"/>
          <w:szCs w:val="22"/>
        </w:rPr>
      </w:pPr>
      <w:r>
        <w:rPr>
          <w:rFonts w:ascii="Calibri" w:hAnsi="Calibri" w:cs="Calibri"/>
          <w:sz w:val="22"/>
          <w:szCs w:val="22"/>
        </w:rPr>
        <w:t xml:space="preserve">Tidal </w:t>
      </w:r>
      <w:r w:rsidRPr="00707485">
        <w:rPr>
          <w:rFonts w:ascii="Calibri" w:hAnsi="Calibri" w:cs="Calibri"/>
          <w:sz w:val="22"/>
          <w:szCs w:val="22"/>
        </w:rPr>
        <w:t>range fits squarely into two of the five government missions</w:t>
      </w:r>
      <w:r w:rsidR="00440B77">
        <w:rPr>
          <w:rFonts w:ascii="Calibri" w:hAnsi="Calibri" w:cs="Calibri"/>
          <w:sz w:val="22"/>
          <w:szCs w:val="22"/>
        </w:rPr>
        <w:t>:</w:t>
      </w:r>
      <w:r w:rsidRPr="00707485">
        <w:rPr>
          <w:rFonts w:ascii="Calibri" w:hAnsi="Calibri" w:cs="Calibri"/>
          <w:sz w:val="22"/>
          <w:szCs w:val="22"/>
        </w:rPr>
        <w:t xml:space="preserve"> energy and growth</w:t>
      </w:r>
      <w:r>
        <w:rPr>
          <w:rFonts w:ascii="Calibri" w:hAnsi="Calibri" w:cs="Calibri"/>
          <w:sz w:val="22"/>
          <w:szCs w:val="22"/>
        </w:rPr>
        <w:t xml:space="preserve">. </w:t>
      </w:r>
      <w:r w:rsidRPr="00707485">
        <w:rPr>
          <w:rFonts w:ascii="Calibri" w:hAnsi="Calibri" w:cs="Calibri"/>
          <w:sz w:val="22"/>
          <w:szCs w:val="22"/>
        </w:rPr>
        <w:t>Ti</w:t>
      </w:r>
      <w:r>
        <w:rPr>
          <w:rFonts w:ascii="Calibri" w:hAnsi="Calibri" w:cs="Calibri"/>
          <w:sz w:val="22"/>
          <w:szCs w:val="22"/>
        </w:rPr>
        <w:t>dal</w:t>
      </w:r>
      <w:r w:rsidRPr="00707485">
        <w:rPr>
          <w:rFonts w:ascii="Calibri" w:hAnsi="Calibri" w:cs="Calibri"/>
          <w:sz w:val="22"/>
          <w:szCs w:val="22"/>
        </w:rPr>
        <w:t xml:space="preserve"> range would offer both these missions quantifiable and discernible outputs that could be track</w:t>
      </w:r>
      <w:r>
        <w:rPr>
          <w:rFonts w:ascii="Calibri" w:hAnsi="Calibri" w:cs="Calibri"/>
          <w:sz w:val="22"/>
          <w:szCs w:val="22"/>
        </w:rPr>
        <w:t>ed</w:t>
      </w:r>
      <w:r w:rsidRPr="00707485">
        <w:rPr>
          <w:rFonts w:ascii="Calibri" w:hAnsi="Calibri" w:cs="Calibri"/>
          <w:sz w:val="22"/>
          <w:szCs w:val="22"/>
        </w:rPr>
        <w:t xml:space="preserve"> and monitored over the decade required to bring this sector forward</w:t>
      </w:r>
      <w:r>
        <w:rPr>
          <w:rFonts w:ascii="Calibri" w:hAnsi="Calibri" w:cs="Calibri"/>
          <w:sz w:val="22"/>
          <w:szCs w:val="22"/>
        </w:rPr>
        <w:t xml:space="preserve">. </w:t>
      </w:r>
      <w:r w:rsidRPr="00707485">
        <w:rPr>
          <w:rFonts w:ascii="Calibri" w:hAnsi="Calibri" w:cs="Calibri"/>
          <w:sz w:val="22"/>
          <w:szCs w:val="22"/>
        </w:rPr>
        <w:t xml:space="preserve">This would require strategic and </w:t>
      </w:r>
      <w:r w:rsidR="00D97D01" w:rsidRPr="00707485">
        <w:rPr>
          <w:rFonts w:ascii="Calibri" w:hAnsi="Calibri" w:cs="Calibri"/>
          <w:sz w:val="22"/>
          <w:szCs w:val="22"/>
        </w:rPr>
        <w:t>long-term</w:t>
      </w:r>
      <w:r w:rsidRPr="00707485">
        <w:rPr>
          <w:rFonts w:ascii="Calibri" w:hAnsi="Calibri" w:cs="Calibri"/>
          <w:sz w:val="22"/>
          <w:szCs w:val="22"/>
        </w:rPr>
        <w:t xml:space="preserve"> thinking</w:t>
      </w:r>
      <w:r>
        <w:rPr>
          <w:rFonts w:ascii="Calibri" w:hAnsi="Calibri" w:cs="Calibri"/>
          <w:sz w:val="22"/>
          <w:szCs w:val="22"/>
        </w:rPr>
        <w:t>,</w:t>
      </w:r>
      <w:r w:rsidRPr="00707485">
        <w:rPr>
          <w:rFonts w:ascii="Calibri" w:hAnsi="Calibri" w:cs="Calibri"/>
          <w:sz w:val="22"/>
          <w:szCs w:val="22"/>
        </w:rPr>
        <w:t xml:space="preserve"> a break from the market driven policy landscape</w:t>
      </w:r>
      <w:r w:rsidRPr="004571D0">
        <w:rPr>
          <w:rFonts w:ascii="Calibri" w:hAnsi="Calibri" w:cs="Calibri"/>
          <w:sz w:val="22"/>
          <w:szCs w:val="22"/>
        </w:rPr>
        <w:t xml:space="preserve"> which has</w:t>
      </w:r>
      <w:r>
        <w:rPr>
          <w:rFonts w:ascii="Calibri" w:hAnsi="Calibri" w:cs="Calibri"/>
          <w:sz w:val="22"/>
          <w:szCs w:val="22"/>
        </w:rPr>
        <w:t xml:space="preserve"> led to</w:t>
      </w:r>
      <w:r w:rsidRPr="004571D0">
        <w:rPr>
          <w:rFonts w:ascii="Calibri" w:hAnsi="Calibri" w:cs="Calibri"/>
          <w:sz w:val="22"/>
          <w:szCs w:val="22"/>
        </w:rPr>
        <w:t xml:space="preserve"> large growth in the renewable energy sector with most of the benefits being a</w:t>
      </w:r>
      <w:r>
        <w:rPr>
          <w:rFonts w:ascii="Calibri" w:hAnsi="Calibri" w:cs="Calibri"/>
          <w:sz w:val="22"/>
          <w:szCs w:val="22"/>
        </w:rPr>
        <w:t xml:space="preserve">massed </w:t>
      </w:r>
      <w:r w:rsidRPr="004571D0">
        <w:rPr>
          <w:rFonts w:ascii="Calibri" w:hAnsi="Calibri" w:cs="Calibri"/>
          <w:sz w:val="22"/>
          <w:szCs w:val="22"/>
        </w:rPr>
        <w:t>by</w:t>
      </w:r>
      <w:r>
        <w:rPr>
          <w:rFonts w:ascii="Calibri" w:hAnsi="Calibri" w:cs="Calibri"/>
          <w:sz w:val="22"/>
          <w:szCs w:val="22"/>
        </w:rPr>
        <w:t xml:space="preserve"> </w:t>
      </w:r>
      <w:r w:rsidRPr="004571D0">
        <w:rPr>
          <w:rFonts w:ascii="Calibri" w:hAnsi="Calibri" w:cs="Calibri"/>
          <w:sz w:val="22"/>
          <w:szCs w:val="22"/>
        </w:rPr>
        <w:t>offshore interests</w:t>
      </w:r>
      <w:r>
        <w:rPr>
          <w:rFonts w:ascii="Calibri" w:hAnsi="Calibri" w:cs="Calibri"/>
          <w:sz w:val="22"/>
          <w:szCs w:val="22"/>
        </w:rPr>
        <w:t xml:space="preserve">. </w:t>
      </w:r>
    </w:p>
    <w:p w14:paraId="7C35B74C" w14:textId="5F114384" w:rsidR="00560C38" w:rsidRDefault="00560C38">
      <w:pPr>
        <w:rPr>
          <w:rFonts w:ascii="Calibri" w:hAnsi="Calibri" w:cs="Calibri"/>
          <w:sz w:val="22"/>
          <w:szCs w:val="22"/>
        </w:rPr>
      </w:pPr>
      <w:r>
        <w:rPr>
          <w:rFonts w:ascii="Calibri" w:hAnsi="Calibri" w:cs="Calibri"/>
          <w:sz w:val="22"/>
          <w:szCs w:val="22"/>
        </w:rPr>
        <w:t>Tidal Range sits firmly in the “</w:t>
      </w:r>
      <w:r w:rsidRPr="004571D0">
        <w:rPr>
          <w:rFonts w:ascii="Calibri" w:hAnsi="Calibri" w:cs="Calibri"/>
          <w:sz w:val="22"/>
          <w:szCs w:val="22"/>
        </w:rPr>
        <w:t xml:space="preserve">Clean energy industrial sector with the greatest growth </w:t>
      </w:r>
      <w:r>
        <w:rPr>
          <w:rFonts w:ascii="Calibri" w:hAnsi="Calibri" w:cs="Calibri"/>
          <w:sz w:val="22"/>
          <w:szCs w:val="22"/>
        </w:rPr>
        <w:t xml:space="preserve">potential” </w:t>
      </w:r>
      <w:r w:rsidRPr="001F305A">
        <w:rPr>
          <w:rFonts w:ascii="Calibri" w:hAnsi="Calibri" w:cs="Calibri"/>
          <w:sz w:val="22"/>
          <w:szCs w:val="22"/>
        </w:rPr>
        <w:t xml:space="preserve">Supporting a </w:t>
      </w:r>
      <w:r w:rsidR="00D97D01" w:rsidRPr="001F305A">
        <w:rPr>
          <w:rFonts w:ascii="Calibri" w:hAnsi="Calibri" w:cs="Calibri"/>
          <w:sz w:val="22"/>
          <w:szCs w:val="22"/>
        </w:rPr>
        <w:t>place-based</w:t>
      </w:r>
      <w:r w:rsidRPr="001F305A">
        <w:rPr>
          <w:rFonts w:ascii="Calibri" w:hAnsi="Calibri" w:cs="Calibri"/>
          <w:sz w:val="22"/>
          <w:szCs w:val="22"/>
        </w:rPr>
        <w:t xml:space="preserve"> approach to regional clusters of</w:t>
      </w:r>
      <w:r>
        <w:rPr>
          <w:rFonts w:ascii="Calibri" w:hAnsi="Calibri" w:cs="Calibri"/>
          <w:sz w:val="22"/>
          <w:szCs w:val="22"/>
        </w:rPr>
        <w:t xml:space="preserve"> </w:t>
      </w:r>
      <w:r w:rsidRPr="001F305A">
        <w:rPr>
          <w:rFonts w:ascii="Calibri" w:hAnsi="Calibri" w:cs="Calibri"/>
          <w:sz w:val="22"/>
          <w:szCs w:val="22"/>
        </w:rPr>
        <w:t>growth</w:t>
      </w:r>
      <w:r>
        <w:rPr>
          <w:rFonts w:ascii="Calibri" w:hAnsi="Calibri" w:cs="Calibri"/>
          <w:sz w:val="22"/>
          <w:szCs w:val="22"/>
        </w:rPr>
        <w:t>.</w:t>
      </w:r>
      <w:r w:rsidRPr="001F305A">
        <w:rPr>
          <w:rFonts w:ascii="Calibri" w:hAnsi="Calibri" w:cs="Calibri"/>
          <w:sz w:val="22"/>
          <w:szCs w:val="22"/>
        </w:rPr>
        <w:t xml:space="preserve"> </w:t>
      </w:r>
    </w:p>
    <w:p w14:paraId="081229C5" w14:textId="199EF031" w:rsidR="003006C2" w:rsidRPr="00E8595A" w:rsidRDefault="003006C2">
      <w:pPr>
        <w:rPr>
          <w:rFonts w:ascii="Calibri" w:hAnsi="Calibri" w:cs="Calibri"/>
          <w:i/>
          <w:iCs/>
          <w:sz w:val="22"/>
          <w:szCs w:val="22"/>
        </w:rPr>
      </w:pPr>
      <w:r>
        <w:rPr>
          <w:rFonts w:ascii="Calibri" w:hAnsi="Calibri" w:cs="Calibri"/>
          <w:i/>
          <w:iCs/>
          <w:sz w:val="22"/>
          <w:szCs w:val="22"/>
        </w:rPr>
        <w:t>“</w:t>
      </w:r>
      <w:r w:rsidRPr="0035292D">
        <w:rPr>
          <w:rFonts w:ascii="Calibri" w:hAnsi="Calibri" w:cs="Calibri"/>
          <w:i/>
          <w:iCs/>
          <w:sz w:val="22"/>
          <w:szCs w:val="22"/>
        </w:rPr>
        <w:t xml:space="preserve">A. </w:t>
      </w:r>
      <w:r w:rsidRPr="0035292D">
        <w:rPr>
          <w:rFonts w:ascii="Calibri" w:hAnsi="Calibri" w:cs="Calibri"/>
          <w:b/>
          <w:bCs/>
          <w:i/>
          <w:iCs/>
          <w:sz w:val="22"/>
          <w:szCs w:val="22"/>
        </w:rPr>
        <w:t xml:space="preserve">‘Foundational’ sectors: </w:t>
      </w:r>
      <w:r w:rsidRPr="0035292D">
        <w:rPr>
          <w:rFonts w:ascii="Calibri" w:hAnsi="Calibri" w:cs="Calibri"/>
          <w:i/>
          <w:iCs/>
          <w:sz w:val="22"/>
          <w:szCs w:val="22"/>
        </w:rPr>
        <w:t>These are the sectors which provide critical inputs and infrastructure to our growth-driving sectors.</w:t>
      </w:r>
      <w:r>
        <w:rPr>
          <w:rFonts w:ascii="Calibri" w:hAnsi="Calibri" w:cs="Calibri"/>
          <w:i/>
          <w:iCs/>
          <w:sz w:val="22"/>
          <w:szCs w:val="22"/>
        </w:rPr>
        <w:t>”</w:t>
      </w:r>
      <w:r w:rsidRPr="0035292D">
        <w:rPr>
          <w:rFonts w:ascii="Calibri" w:hAnsi="Calibri" w:cs="Calibri"/>
          <w:i/>
          <w:iCs/>
          <w:sz w:val="22"/>
          <w:szCs w:val="22"/>
        </w:rPr>
        <w:t xml:space="preserve"> </w:t>
      </w:r>
    </w:p>
    <w:p w14:paraId="259C5945" w14:textId="006A0BFE" w:rsidR="0035292D" w:rsidRPr="005C399B" w:rsidRDefault="0035292D">
      <w:pPr>
        <w:rPr>
          <w:rFonts w:ascii="Calibri" w:hAnsi="Calibri" w:cs="Calibri"/>
          <w:sz w:val="22"/>
          <w:szCs w:val="22"/>
        </w:rPr>
      </w:pPr>
      <w:r w:rsidRPr="005C399B">
        <w:rPr>
          <w:rFonts w:ascii="Calibri" w:hAnsi="Calibri" w:cs="Calibri"/>
          <w:sz w:val="22"/>
          <w:szCs w:val="22"/>
        </w:rPr>
        <w:t xml:space="preserve">The UK government should recognize tidal range as a foundational sector </w:t>
      </w:r>
      <w:r w:rsidR="005C399B" w:rsidRPr="005C399B">
        <w:rPr>
          <w:rFonts w:ascii="Calibri" w:hAnsi="Calibri" w:cs="Calibri"/>
          <w:sz w:val="22"/>
          <w:szCs w:val="22"/>
        </w:rPr>
        <w:t>that is</w:t>
      </w:r>
      <w:r w:rsidRPr="005C399B">
        <w:rPr>
          <w:rFonts w:ascii="Calibri" w:hAnsi="Calibri" w:cs="Calibri"/>
          <w:sz w:val="22"/>
          <w:szCs w:val="22"/>
        </w:rPr>
        <w:t xml:space="preserve"> not only advanc</w:t>
      </w:r>
      <w:r w:rsidR="005C399B" w:rsidRPr="005C399B">
        <w:rPr>
          <w:rFonts w:ascii="Calibri" w:hAnsi="Calibri" w:cs="Calibri"/>
          <w:sz w:val="22"/>
          <w:szCs w:val="22"/>
        </w:rPr>
        <w:t>ing</w:t>
      </w:r>
      <w:r w:rsidRPr="005C399B">
        <w:rPr>
          <w:rFonts w:ascii="Calibri" w:hAnsi="Calibri" w:cs="Calibri"/>
          <w:sz w:val="22"/>
          <w:szCs w:val="22"/>
        </w:rPr>
        <w:t xml:space="preserve"> the UK’s energy security and decarbonization goals but also</w:t>
      </w:r>
      <w:r w:rsidR="005C399B" w:rsidRPr="005C399B">
        <w:rPr>
          <w:rFonts w:ascii="Calibri" w:hAnsi="Calibri" w:cs="Calibri"/>
          <w:sz w:val="22"/>
          <w:szCs w:val="22"/>
        </w:rPr>
        <w:t xml:space="preserve"> deploying </w:t>
      </w:r>
      <w:r w:rsidR="00D97D01" w:rsidRPr="005C399B">
        <w:rPr>
          <w:rFonts w:ascii="Calibri" w:hAnsi="Calibri" w:cs="Calibri"/>
          <w:sz w:val="22"/>
          <w:szCs w:val="22"/>
        </w:rPr>
        <w:t>intergenerational infrastructure</w:t>
      </w:r>
      <w:r w:rsidR="005C399B" w:rsidRPr="005C399B">
        <w:rPr>
          <w:rFonts w:ascii="Calibri" w:hAnsi="Calibri" w:cs="Calibri"/>
          <w:sz w:val="22"/>
          <w:szCs w:val="22"/>
        </w:rPr>
        <w:t xml:space="preserve"> assets,</w:t>
      </w:r>
      <w:r w:rsidRPr="005C399B">
        <w:rPr>
          <w:rFonts w:ascii="Calibri" w:hAnsi="Calibri" w:cs="Calibri"/>
          <w:sz w:val="22"/>
          <w:szCs w:val="22"/>
        </w:rPr>
        <w:t xml:space="preserve"> </w:t>
      </w:r>
      <w:r w:rsidR="005155CE" w:rsidRPr="005C399B">
        <w:rPr>
          <w:rFonts w:ascii="Calibri" w:hAnsi="Calibri" w:cs="Calibri"/>
          <w:sz w:val="22"/>
          <w:szCs w:val="22"/>
        </w:rPr>
        <w:t>stimulating local</w:t>
      </w:r>
      <w:r w:rsidRPr="005C399B">
        <w:rPr>
          <w:rFonts w:ascii="Calibri" w:hAnsi="Calibri" w:cs="Calibri"/>
          <w:sz w:val="22"/>
          <w:szCs w:val="22"/>
        </w:rPr>
        <w:t xml:space="preserve"> economic development, creat</w:t>
      </w:r>
      <w:r w:rsidR="005C399B" w:rsidRPr="005C399B">
        <w:rPr>
          <w:rFonts w:ascii="Calibri" w:hAnsi="Calibri" w:cs="Calibri"/>
          <w:sz w:val="22"/>
          <w:szCs w:val="22"/>
        </w:rPr>
        <w:t>ing</w:t>
      </w:r>
      <w:r w:rsidRPr="005C399B">
        <w:rPr>
          <w:rFonts w:ascii="Calibri" w:hAnsi="Calibri" w:cs="Calibri"/>
          <w:sz w:val="22"/>
          <w:szCs w:val="22"/>
        </w:rPr>
        <w:t xml:space="preserve"> jobs, and </w:t>
      </w:r>
      <w:r w:rsidR="005C399B" w:rsidRPr="005C399B">
        <w:rPr>
          <w:rFonts w:ascii="Calibri" w:hAnsi="Calibri" w:cs="Calibri"/>
          <w:sz w:val="22"/>
          <w:szCs w:val="22"/>
        </w:rPr>
        <w:t>providing</w:t>
      </w:r>
      <w:r w:rsidRPr="005C399B">
        <w:rPr>
          <w:rFonts w:ascii="Calibri" w:hAnsi="Calibri" w:cs="Calibri"/>
          <w:sz w:val="22"/>
          <w:szCs w:val="22"/>
        </w:rPr>
        <w:t xml:space="preserve"> communities</w:t>
      </w:r>
      <w:r w:rsidR="005C399B" w:rsidRPr="005C399B">
        <w:rPr>
          <w:rFonts w:ascii="Calibri" w:hAnsi="Calibri" w:cs="Calibri"/>
          <w:sz w:val="22"/>
          <w:szCs w:val="22"/>
        </w:rPr>
        <w:t xml:space="preserve"> with pivotal anchor assets. </w:t>
      </w:r>
      <w:r w:rsidRPr="005C399B">
        <w:rPr>
          <w:rFonts w:ascii="Calibri" w:hAnsi="Calibri" w:cs="Calibri"/>
          <w:sz w:val="22"/>
          <w:szCs w:val="22"/>
        </w:rPr>
        <w:t xml:space="preserve">By fostering </w:t>
      </w:r>
      <w:r w:rsidR="005C399B" w:rsidRPr="005C399B">
        <w:rPr>
          <w:rFonts w:ascii="Calibri" w:hAnsi="Calibri" w:cs="Calibri"/>
          <w:sz w:val="22"/>
          <w:szCs w:val="22"/>
        </w:rPr>
        <w:t xml:space="preserve">an Industrial strategy for growth in regional and national </w:t>
      </w:r>
      <w:r w:rsidRPr="005C399B">
        <w:rPr>
          <w:rFonts w:ascii="Calibri" w:hAnsi="Calibri" w:cs="Calibri"/>
          <w:sz w:val="22"/>
          <w:szCs w:val="22"/>
        </w:rPr>
        <w:t>supply chain</w:t>
      </w:r>
      <w:r w:rsidR="005C399B" w:rsidRPr="005C399B">
        <w:rPr>
          <w:rFonts w:ascii="Calibri" w:hAnsi="Calibri" w:cs="Calibri"/>
          <w:sz w:val="22"/>
          <w:szCs w:val="22"/>
        </w:rPr>
        <w:t>s</w:t>
      </w:r>
      <w:r w:rsidRPr="005C399B">
        <w:rPr>
          <w:rFonts w:ascii="Calibri" w:hAnsi="Calibri" w:cs="Calibri"/>
          <w:sz w:val="22"/>
          <w:szCs w:val="22"/>
        </w:rPr>
        <w:t xml:space="preserve">, integrating tidal range into regional clusters, and adopting long-term, strategic thinking, the UK can position itself as a leader in </w:t>
      </w:r>
      <w:r w:rsidR="005C399B" w:rsidRPr="005C399B">
        <w:rPr>
          <w:rFonts w:ascii="Calibri" w:hAnsi="Calibri" w:cs="Calibri"/>
          <w:sz w:val="22"/>
          <w:szCs w:val="22"/>
        </w:rPr>
        <w:t>Tidal Range innovation creating local, regional</w:t>
      </w:r>
      <w:r w:rsidR="006A74F5">
        <w:rPr>
          <w:rFonts w:ascii="Calibri" w:hAnsi="Calibri" w:cs="Calibri"/>
          <w:sz w:val="22"/>
          <w:szCs w:val="22"/>
        </w:rPr>
        <w:t>,</w:t>
      </w:r>
      <w:r w:rsidR="005C399B" w:rsidRPr="005C399B">
        <w:rPr>
          <w:rFonts w:ascii="Calibri" w:hAnsi="Calibri" w:cs="Calibri"/>
          <w:sz w:val="22"/>
          <w:szCs w:val="22"/>
        </w:rPr>
        <w:t xml:space="preserve"> </w:t>
      </w:r>
      <w:r w:rsidRPr="005C399B">
        <w:rPr>
          <w:rFonts w:ascii="Calibri" w:hAnsi="Calibri" w:cs="Calibri"/>
          <w:sz w:val="22"/>
          <w:szCs w:val="22"/>
        </w:rPr>
        <w:t>national growth</w:t>
      </w:r>
      <w:r w:rsidR="006A74F5">
        <w:rPr>
          <w:rFonts w:ascii="Calibri" w:hAnsi="Calibri" w:cs="Calibri"/>
          <w:sz w:val="22"/>
          <w:szCs w:val="22"/>
        </w:rPr>
        <w:t xml:space="preserve"> and global opportunities. </w:t>
      </w:r>
    </w:p>
    <w:p w14:paraId="04FB1D2E" w14:textId="18337FD6" w:rsidR="004F350F" w:rsidRPr="00440B77" w:rsidRDefault="004F350F" w:rsidP="004F350F">
      <w:pPr>
        <w:rPr>
          <w:rFonts w:ascii="Calibri" w:hAnsi="Calibri" w:cs="Calibri"/>
          <w:sz w:val="22"/>
          <w:szCs w:val="22"/>
        </w:rPr>
      </w:pPr>
      <w:r w:rsidRPr="00440B77">
        <w:rPr>
          <w:rFonts w:ascii="Calibri" w:hAnsi="Calibri" w:cs="Calibri"/>
          <w:sz w:val="22"/>
          <w:szCs w:val="22"/>
        </w:rPr>
        <w:t>UK government should consider several key strategies:</w:t>
      </w:r>
    </w:p>
    <w:p w14:paraId="18F5D778" w14:textId="7F5ACD63" w:rsidR="00560C38" w:rsidRPr="00440B77" w:rsidRDefault="004F350F" w:rsidP="004F350F">
      <w:pPr>
        <w:numPr>
          <w:ilvl w:val="0"/>
          <w:numId w:val="3"/>
        </w:numPr>
        <w:rPr>
          <w:rFonts w:ascii="Calibri" w:hAnsi="Calibri" w:cs="Calibri"/>
          <w:sz w:val="22"/>
          <w:szCs w:val="22"/>
        </w:rPr>
      </w:pPr>
      <w:r w:rsidRPr="00440B77">
        <w:rPr>
          <w:rFonts w:ascii="Calibri" w:hAnsi="Calibri" w:cs="Calibri"/>
          <w:b/>
          <w:bCs/>
          <w:sz w:val="22"/>
          <w:szCs w:val="22"/>
        </w:rPr>
        <w:t>Recognizing Tidal Range as a Foundational Sector</w:t>
      </w:r>
      <w:r w:rsidRPr="00440B77">
        <w:rPr>
          <w:rFonts w:ascii="Calibri" w:hAnsi="Calibri" w:cs="Calibri"/>
          <w:sz w:val="22"/>
          <w:szCs w:val="22"/>
        </w:rPr>
        <w:t xml:space="preserve">: Tidal range has the potential to serve as a foundational sector within the UK’s energy strategy. Unlike other energy projects, tidal range offers unique benefits beyond energy generation, including creating local anchor assets that drive regional economic regeneration. These projects can mobilize local supply chains, create jobs, and develop skills. Additionally, they can provide amenity and leisure value, enriching local communities. This broader value proposition means tidal range can </w:t>
      </w:r>
      <w:r w:rsidR="00D97D01" w:rsidRPr="00440B77">
        <w:rPr>
          <w:rFonts w:ascii="Calibri" w:hAnsi="Calibri" w:cs="Calibri"/>
          <w:sz w:val="22"/>
          <w:szCs w:val="22"/>
        </w:rPr>
        <w:t>catalyse</w:t>
      </w:r>
      <w:r w:rsidRPr="00440B77">
        <w:rPr>
          <w:rFonts w:ascii="Calibri" w:hAnsi="Calibri" w:cs="Calibri"/>
          <w:sz w:val="22"/>
          <w:szCs w:val="22"/>
        </w:rPr>
        <w:t xml:space="preserve"> economic revitalization in areas like Liverpool, Birkenhead, Swansea, Minehead, and Ryll, where industrial decline has left untapped potential​</w:t>
      </w:r>
    </w:p>
    <w:p w14:paraId="6AF3AE70" w14:textId="18F5C52E" w:rsidR="004F350F" w:rsidRPr="00440B77" w:rsidRDefault="004F350F" w:rsidP="004F350F">
      <w:pPr>
        <w:numPr>
          <w:ilvl w:val="0"/>
          <w:numId w:val="3"/>
        </w:numPr>
        <w:rPr>
          <w:rFonts w:ascii="Calibri" w:hAnsi="Calibri" w:cs="Calibri"/>
          <w:sz w:val="22"/>
          <w:szCs w:val="22"/>
        </w:rPr>
      </w:pPr>
      <w:r w:rsidRPr="00440B77">
        <w:rPr>
          <w:rFonts w:ascii="Calibri" w:hAnsi="Calibri" w:cs="Calibri"/>
          <w:b/>
          <w:bCs/>
          <w:sz w:val="22"/>
          <w:szCs w:val="22"/>
        </w:rPr>
        <w:t>Creating a Sustainable Pipeline for Growth</w:t>
      </w:r>
      <w:r w:rsidRPr="00440B77">
        <w:rPr>
          <w:rFonts w:ascii="Calibri" w:hAnsi="Calibri" w:cs="Calibri"/>
          <w:sz w:val="22"/>
          <w:szCs w:val="22"/>
        </w:rPr>
        <w:t>: The UK government should focus on building a 20 GW pipeline of tidal range projects. By doing so, it would not only create a reliable supply chain for the tidal range sector but also strengthen manufacturing capabilities in the UK, particularly in regions with latent industrial skills. This pipeline would not only meet decarbonization goals but also position the UK as a leader in clean energy manufacturing. Additionally, the tidal range supply chain would support electrification and other downstream sectors, ensuring that the growth of the sector has a broad and enduring impact on the UK economy​</w:t>
      </w:r>
    </w:p>
    <w:p w14:paraId="2F8D5C60" w14:textId="15D56D51" w:rsidR="00560C38" w:rsidRPr="00440B77" w:rsidRDefault="00560C38" w:rsidP="00560C38">
      <w:pPr>
        <w:numPr>
          <w:ilvl w:val="0"/>
          <w:numId w:val="3"/>
        </w:numPr>
        <w:rPr>
          <w:rFonts w:ascii="Calibri" w:hAnsi="Calibri" w:cs="Calibri"/>
          <w:sz w:val="22"/>
          <w:szCs w:val="22"/>
        </w:rPr>
      </w:pPr>
      <w:r w:rsidRPr="00440B77">
        <w:rPr>
          <w:rFonts w:ascii="Calibri" w:hAnsi="Calibri" w:cs="Calibri"/>
          <w:b/>
          <w:bCs/>
          <w:sz w:val="22"/>
          <w:szCs w:val="22"/>
        </w:rPr>
        <w:t>Local Economic Impact and Value Chains</w:t>
      </w:r>
      <w:r w:rsidRPr="00440B77">
        <w:rPr>
          <w:rFonts w:ascii="Calibri" w:hAnsi="Calibri" w:cs="Calibri"/>
          <w:sz w:val="22"/>
          <w:szCs w:val="22"/>
        </w:rPr>
        <w:t xml:space="preserve">: Due to the potential pipeline (20GW) that can be developed, with a clear strategic target and a strong Industrial Strategy, these projects offer a chance to reinvigorate local economies be development of new supply chains, which in turn support wider economic growth. For example, the proposed Western Somerset lagoon scheme </w:t>
      </w:r>
      <w:r w:rsidR="00440B77">
        <w:rPr>
          <w:rFonts w:ascii="Calibri" w:hAnsi="Calibri" w:cs="Calibri"/>
          <w:sz w:val="22"/>
          <w:szCs w:val="22"/>
        </w:rPr>
        <w:t xml:space="preserve">has set out a wider masterplan to </w:t>
      </w:r>
      <w:r w:rsidRPr="00440B77">
        <w:rPr>
          <w:rFonts w:ascii="Calibri" w:hAnsi="Calibri" w:cs="Calibri"/>
          <w:sz w:val="22"/>
          <w:szCs w:val="22"/>
        </w:rPr>
        <w:t xml:space="preserve">transform </w:t>
      </w:r>
      <w:r w:rsidR="00440B77">
        <w:rPr>
          <w:rFonts w:ascii="Calibri" w:hAnsi="Calibri" w:cs="Calibri"/>
          <w:sz w:val="22"/>
          <w:szCs w:val="22"/>
        </w:rPr>
        <w:t xml:space="preserve">an </w:t>
      </w:r>
      <w:r w:rsidR="00F952A0" w:rsidRPr="00440B77">
        <w:rPr>
          <w:rFonts w:ascii="Calibri" w:hAnsi="Calibri" w:cs="Calibri"/>
          <w:sz w:val="22"/>
          <w:szCs w:val="22"/>
        </w:rPr>
        <w:t>area</w:t>
      </w:r>
      <w:r w:rsidR="00F952A0">
        <w:rPr>
          <w:rFonts w:ascii="Calibri" w:hAnsi="Calibri" w:cs="Calibri"/>
          <w:sz w:val="22"/>
          <w:szCs w:val="22"/>
        </w:rPr>
        <w:t xml:space="preserve"> </w:t>
      </w:r>
      <w:r w:rsidR="00F952A0" w:rsidRPr="00440B77">
        <w:rPr>
          <w:rFonts w:ascii="Calibri" w:hAnsi="Calibri" w:cs="Calibri"/>
          <w:sz w:val="22"/>
          <w:szCs w:val="22"/>
        </w:rPr>
        <w:t>in</w:t>
      </w:r>
      <w:r w:rsidRPr="00440B77">
        <w:rPr>
          <w:rFonts w:ascii="Calibri" w:hAnsi="Calibri" w:cs="Calibri"/>
          <w:sz w:val="22"/>
          <w:szCs w:val="22"/>
        </w:rPr>
        <w:t xml:space="preserve"> decline, offering a renewed vision for long-term growth. The tidal range sector could integrate into existing manufacturing hubs and help bolster regional value chains, including the electrification sector, th</w:t>
      </w:r>
      <w:r w:rsidR="006306AA">
        <w:rPr>
          <w:rFonts w:ascii="Calibri" w:hAnsi="Calibri" w:cs="Calibri"/>
          <w:sz w:val="22"/>
          <w:szCs w:val="22"/>
        </w:rPr>
        <w:t>ereby</w:t>
      </w:r>
      <w:r w:rsidRPr="00440B77">
        <w:rPr>
          <w:rFonts w:ascii="Calibri" w:hAnsi="Calibri" w:cs="Calibri"/>
          <w:sz w:val="22"/>
          <w:szCs w:val="22"/>
        </w:rPr>
        <w:t xml:space="preserve"> delivering a multiplier effect across the entire value chain. </w:t>
      </w:r>
    </w:p>
    <w:p w14:paraId="12B9AB2B" w14:textId="008D23FD" w:rsidR="004F350F" w:rsidRPr="00440B77" w:rsidRDefault="004F350F" w:rsidP="004F350F">
      <w:pPr>
        <w:numPr>
          <w:ilvl w:val="0"/>
          <w:numId w:val="3"/>
        </w:numPr>
        <w:rPr>
          <w:rFonts w:ascii="Calibri" w:hAnsi="Calibri" w:cs="Calibri"/>
          <w:sz w:val="22"/>
          <w:szCs w:val="22"/>
        </w:rPr>
      </w:pPr>
      <w:r w:rsidRPr="00440B77">
        <w:rPr>
          <w:rFonts w:ascii="Calibri" w:hAnsi="Calibri" w:cs="Calibri"/>
          <w:b/>
          <w:bCs/>
          <w:sz w:val="22"/>
          <w:szCs w:val="22"/>
        </w:rPr>
        <w:t>Place-Based Approach to Regional Clusters</w:t>
      </w:r>
      <w:r w:rsidRPr="00440B77">
        <w:rPr>
          <w:rFonts w:ascii="Calibri" w:hAnsi="Calibri" w:cs="Calibri"/>
          <w:sz w:val="22"/>
          <w:szCs w:val="22"/>
        </w:rPr>
        <w:t>: Tidal range should be supported through a place-based approach that focuses on developing regional clusters of growth. By targeting specific geographic areas where tidal range projects are feasible, the government can align these projects with local economic priorities, ensuring that the benefits—such as job creation, skills development, and infrastructure growth—are localized. This would help the government meet its broader goals of regional growth while simultaneously developing a clean energy industrial sector with significant growth potential​</w:t>
      </w:r>
      <w:r w:rsidR="00E8595A" w:rsidRPr="00440B77">
        <w:rPr>
          <w:rFonts w:ascii="Calibri" w:hAnsi="Calibri" w:cs="Calibri"/>
          <w:sz w:val="22"/>
          <w:szCs w:val="22"/>
        </w:rPr>
        <w:t>.</w:t>
      </w:r>
    </w:p>
    <w:p w14:paraId="77E84B36" w14:textId="5DDF8046" w:rsidR="004F350F" w:rsidRPr="00440B77" w:rsidRDefault="004F350F" w:rsidP="004F350F">
      <w:pPr>
        <w:numPr>
          <w:ilvl w:val="0"/>
          <w:numId w:val="3"/>
        </w:numPr>
        <w:rPr>
          <w:rFonts w:ascii="Calibri" w:hAnsi="Calibri" w:cs="Calibri"/>
          <w:sz w:val="22"/>
          <w:szCs w:val="22"/>
        </w:rPr>
      </w:pPr>
      <w:r w:rsidRPr="00440B77">
        <w:rPr>
          <w:rFonts w:ascii="Calibri" w:hAnsi="Calibri" w:cs="Calibri"/>
          <w:b/>
          <w:bCs/>
          <w:sz w:val="22"/>
          <w:szCs w:val="22"/>
        </w:rPr>
        <w:t>Strategic and Long-Term Thinking</w:t>
      </w:r>
      <w:r w:rsidR="00E8595A" w:rsidRPr="00440B77">
        <w:rPr>
          <w:rFonts w:ascii="Calibri" w:hAnsi="Calibri" w:cs="Calibri"/>
          <w:b/>
          <w:bCs/>
          <w:sz w:val="22"/>
          <w:szCs w:val="22"/>
        </w:rPr>
        <w:t xml:space="preserve"> – building resilience</w:t>
      </w:r>
      <w:r w:rsidRPr="00440B77">
        <w:rPr>
          <w:rFonts w:ascii="Calibri" w:hAnsi="Calibri" w:cs="Calibri"/>
          <w:sz w:val="22"/>
          <w:szCs w:val="22"/>
        </w:rPr>
        <w:t xml:space="preserve">: The UK government needs to adopt a more strategic, long-term approach to supporting tidal range. This requires breaking away </w:t>
      </w:r>
      <w:r w:rsidR="00F952A0" w:rsidRPr="00440B77">
        <w:rPr>
          <w:rFonts w:ascii="Calibri" w:hAnsi="Calibri" w:cs="Calibri"/>
          <w:sz w:val="22"/>
          <w:szCs w:val="22"/>
        </w:rPr>
        <w:t xml:space="preserve">from </w:t>
      </w:r>
      <w:r w:rsidR="00F952A0">
        <w:rPr>
          <w:rFonts w:ascii="Calibri" w:hAnsi="Calibri" w:cs="Calibri"/>
          <w:sz w:val="22"/>
          <w:szCs w:val="22"/>
        </w:rPr>
        <w:t>policy</w:t>
      </w:r>
      <w:r w:rsidR="006306AA">
        <w:rPr>
          <w:rFonts w:ascii="Calibri" w:hAnsi="Calibri" w:cs="Calibri"/>
          <w:sz w:val="22"/>
          <w:szCs w:val="22"/>
        </w:rPr>
        <w:t xml:space="preserve"> to drive markets and consider wider strategic benefits such </w:t>
      </w:r>
      <w:r w:rsidR="00D97D01">
        <w:rPr>
          <w:rFonts w:ascii="Calibri" w:hAnsi="Calibri" w:cs="Calibri"/>
          <w:sz w:val="22"/>
          <w:szCs w:val="22"/>
        </w:rPr>
        <w:t xml:space="preserve">as </w:t>
      </w:r>
      <w:r w:rsidR="00D97D01" w:rsidRPr="00440B77">
        <w:rPr>
          <w:rFonts w:ascii="Calibri" w:hAnsi="Calibri" w:cs="Calibri"/>
          <w:sz w:val="22"/>
          <w:szCs w:val="22"/>
        </w:rPr>
        <w:t>UK</w:t>
      </w:r>
      <w:r w:rsidRPr="00440B77">
        <w:rPr>
          <w:rFonts w:ascii="Calibri" w:hAnsi="Calibri" w:cs="Calibri"/>
          <w:sz w:val="22"/>
          <w:szCs w:val="22"/>
        </w:rPr>
        <w:t xml:space="preserve"> energy resilience. The benefits of tidal range, which are often dismissed due to outdated metrics like levelized cost of energy, should be viewed through a more comprehensive lens, incorporating the economic and social co-benefits it can provide to local communities and national grid​</w:t>
      </w:r>
      <w:r w:rsidR="00E8595A" w:rsidRPr="00440B77">
        <w:rPr>
          <w:rFonts w:ascii="Calibri" w:hAnsi="Calibri" w:cs="Calibri"/>
          <w:sz w:val="22"/>
          <w:szCs w:val="22"/>
        </w:rPr>
        <w:t>.</w:t>
      </w:r>
    </w:p>
    <w:p w14:paraId="13F8009F" w14:textId="77777777" w:rsidR="00443C17" w:rsidRDefault="00443C17">
      <w:pPr>
        <w:rPr>
          <w:rFonts w:ascii="Calibri" w:hAnsi="Calibri" w:cs="Calibri"/>
          <w:b/>
          <w:bCs/>
          <w:sz w:val="22"/>
          <w:szCs w:val="22"/>
        </w:rPr>
      </w:pPr>
      <w:r>
        <w:rPr>
          <w:rFonts w:ascii="Calibri" w:hAnsi="Calibri" w:cs="Calibri"/>
          <w:b/>
          <w:bCs/>
          <w:sz w:val="22"/>
          <w:szCs w:val="22"/>
        </w:rPr>
        <w:br w:type="page"/>
      </w:r>
    </w:p>
    <w:p w14:paraId="4CB1A96D" w14:textId="239B32C9" w:rsidR="00437216" w:rsidRDefault="00437216">
      <w:pPr>
        <w:rPr>
          <w:rFonts w:ascii="Calibri" w:hAnsi="Calibri" w:cs="Calibri"/>
          <w:b/>
          <w:bCs/>
          <w:sz w:val="22"/>
          <w:szCs w:val="22"/>
        </w:rPr>
      </w:pPr>
      <w:r w:rsidRPr="00333A1C">
        <w:rPr>
          <w:rFonts w:ascii="Calibri" w:hAnsi="Calibri" w:cs="Calibri"/>
          <w:b/>
          <w:bCs/>
          <w:sz w:val="22"/>
          <w:szCs w:val="22"/>
        </w:rPr>
        <w:t xml:space="preserve">4. What are the most important subsectors and technologies that the UK government should focus on and why? </w:t>
      </w:r>
    </w:p>
    <w:p w14:paraId="719B0C48" w14:textId="2554D562" w:rsidR="00333A1C" w:rsidRDefault="00386CF7">
      <w:pPr>
        <w:rPr>
          <w:rFonts w:ascii="Calibri" w:hAnsi="Calibri" w:cs="Calibri"/>
          <w:b/>
          <w:bCs/>
          <w:sz w:val="22"/>
          <w:szCs w:val="22"/>
        </w:rPr>
      </w:pPr>
      <w:r>
        <w:rPr>
          <w:rFonts w:ascii="Calibri" w:hAnsi="Calibri" w:cs="Calibri"/>
          <w:b/>
          <w:bCs/>
          <w:sz w:val="22"/>
          <w:szCs w:val="22"/>
        </w:rPr>
        <w:t xml:space="preserve">Clean </w:t>
      </w:r>
      <w:r w:rsidR="00333A1C" w:rsidRPr="00333A1C">
        <w:rPr>
          <w:rFonts w:ascii="Calibri" w:hAnsi="Calibri" w:cs="Calibri"/>
          <w:b/>
          <w:bCs/>
          <w:sz w:val="22"/>
          <w:szCs w:val="22"/>
        </w:rPr>
        <w:t>Energy</w:t>
      </w:r>
      <w:r>
        <w:rPr>
          <w:rFonts w:ascii="Calibri" w:hAnsi="Calibri" w:cs="Calibri"/>
          <w:b/>
          <w:bCs/>
          <w:sz w:val="22"/>
          <w:szCs w:val="22"/>
        </w:rPr>
        <w:t xml:space="preserve"> Industries </w:t>
      </w:r>
    </w:p>
    <w:p w14:paraId="13D0A95F" w14:textId="1EFE892C" w:rsidR="008460CD" w:rsidRPr="00386CF7" w:rsidRDefault="00386CF7" w:rsidP="00FE60D6">
      <w:pPr>
        <w:rPr>
          <w:rFonts w:ascii="Calibri" w:hAnsi="Calibri" w:cs="Calibri"/>
          <w:sz w:val="22"/>
          <w:szCs w:val="22"/>
        </w:rPr>
      </w:pPr>
      <w:r>
        <w:rPr>
          <w:rFonts w:ascii="Calibri" w:hAnsi="Calibri" w:cs="Calibri"/>
          <w:sz w:val="22"/>
          <w:szCs w:val="22"/>
        </w:rPr>
        <w:t xml:space="preserve">The </w:t>
      </w:r>
      <w:r w:rsidRPr="00386CF7">
        <w:rPr>
          <w:rFonts w:ascii="Calibri" w:hAnsi="Calibri" w:cs="Calibri"/>
          <w:sz w:val="22"/>
          <w:szCs w:val="22"/>
        </w:rPr>
        <w:t>Tidal Range sector</w:t>
      </w:r>
      <w:r>
        <w:rPr>
          <w:rFonts w:ascii="Calibri" w:hAnsi="Calibri" w:cs="Calibri"/>
          <w:sz w:val="22"/>
          <w:szCs w:val="22"/>
        </w:rPr>
        <w:t xml:space="preserve"> </w:t>
      </w:r>
      <w:r w:rsidR="00FE60D6">
        <w:rPr>
          <w:rFonts w:ascii="Calibri" w:hAnsi="Calibri" w:cs="Calibri"/>
          <w:sz w:val="22"/>
          <w:szCs w:val="22"/>
        </w:rPr>
        <w:t xml:space="preserve">aligns with the </w:t>
      </w:r>
      <w:r w:rsidR="00F952A0">
        <w:rPr>
          <w:rFonts w:ascii="Calibri" w:hAnsi="Calibri" w:cs="Calibri"/>
          <w:sz w:val="22"/>
          <w:szCs w:val="22"/>
        </w:rPr>
        <w:t xml:space="preserve">UK </w:t>
      </w:r>
      <w:r w:rsidR="00F952A0" w:rsidRPr="00386CF7">
        <w:rPr>
          <w:rFonts w:ascii="Calibri" w:hAnsi="Calibri" w:cs="Calibri"/>
          <w:sz w:val="22"/>
          <w:szCs w:val="22"/>
        </w:rPr>
        <w:t>governments</w:t>
      </w:r>
      <w:r w:rsidRPr="00386CF7">
        <w:rPr>
          <w:rFonts w:ascii="Calibri" w:hAnsi="Calibri" w:cs="Calibri"/>
          <w:sz w:val="22"/>
          <w:szCs w:val="22"/>
        </w:rPr>
        <w:t xml:space="preserve"> objectives </w:t>
      </w:r>
      <w:r w:rsidR="00FE60D6">
        <w:rPr>
          <w:rFonts w:ascii="Calibri" w:hAnsi="Calibri" w:cs="Calibri"/>
          <w:sz w:val="22"/>
          <w:szCs w:val="22"/>
        </w:rPr>
        <w:t xml:space="preserve">of achieving Net Zero, fostering regional growth and ensuring economic resilience. As an island nation </w:t>
      </w:r>
      <w:r w:rsidR="006306AA">
        <w:rPr>
          <w:rFonts w:ascii="Calibri" w:hAnsi="Calibri" w:cs="Calibri"/>
          <w:sz w:val="22"/>
          <w:szCs w:val="22"/>
        </w:rPr>
        <w:t xml:space="preserve">with </w:t>
      </w:r>
      <w:r w:rsidR="00FE60D6">
        <w:rPr>
          <w:rFonts w:ascii="Calibri" w:hAnsi="Calibri" w:cs="Calibri"/>
          <w:sz w:val="22"/>
          <w:szCs w:val="22"/>
        </w:rPr>
        <w:t>the world</w:t>
      </w:r>
      <w:r w:rsidR="006306AA">
        <w:rPr>
          <w:rFonts w:ascii="Calibri" w:hAnsi="Calibri" w:cs="Calibri"/>
          <w:sz w:val="22"/>
          <w:szCs w:val="22"/>
        </w:rPr>
        <w:t>’</w:t>
      </w:r>
      <w:r w:rsidR="00FE60D6">
        <w:rPr>
          <w:rFonts w:ascii="Calibri" w:hAnsi="Calibri" w:cs="Calibri"/>
          <w:sz w:val="22"/>
          <w:szCs w:val="22"/>
        </w:rPr>
        <w:t>s second largest tidal range, the UK has t</w:t>
      </w:r>
      <w:r w:rsidR="006306AA">
        <w:rPr>
          <w:rFonts w:ascii="Calibri" w:hAnsi="Calibri" w:cs="Calibri"/>
          <w:sz w:val="22"/>
          <w:szCs w:val="22"/>
        </w:rPr>
        <w:t>h</w:t>
      </w:r>
      <w:r w:rsidR="00FE60D6">
        <w:rPr>
          <w:rFonts w:ascii="Calibri" w:hAnsi="Calibri" w:cs="Calibri"/>
          <w:sz w:val="22"/>
          <w:szCs w:val="22"/>
        </w:rPr>
        <w:t xml:space="preserve">e unique opportunity to leverage this natural advantage by building supply chains and manufacturing capabilities. </w:t>
      </w:r>
    </w:p>
    <w:p w14:paraId="2E1D5F5C" w14:textId="49212F6E" w:rsidR="00333A1C" w:rsidRDefault="00333A1C">
      <w:pPr>
        <w:rPr>
          <w:rFonts w:ascii="Calibri" w:hAnsi="Calibri" w:cs="Calibri"/>
          <w:sz w:val="22"/>
          <w:szCs w:val="22"/>
        </w:rPr>
      </w:pPr>
      <w:r w:rsidRPr="00333A1C">
        <w:rPr>
          <w:rFonts w:ascii="Calibri" w:hAnsi="Calibri" w:cs="Calibri"/>
          <w:sz w:val="22"/>
          <w:szCs w:val="22"/>
        </w:rPr>
        <w:t>The UK</w:t>
      </w:r>
      <w:r>
        <w:rPr>
          <w:rFonts w:ascii="Calibri" w:hAnsi="Calibri" w:cs="Calibri"/>
          <w:sz w:val="22"/>
          <w:szCs w:val="22"/>
        </w:rPr>
        <w:t xml:space="preserve"> </w:t>
      </w:r>
      <w:r w:rsidRPr="00333A1C">
        <w:rPr>
          <w:rFonts w:ascii="Calibri" w:hAnsi="Calibri" w:cs="Calibri"/>
          <w:sz w:val="22"/>
          <w:szCs w:val="22"/>
        </w:rPr>
        <w:t>has been decarbonizing the grid through deployment of renewable energy</w:t>
      </w:r>
      <w:r>
        <w:rPr>
          <w:rFonts w:ascii="Calibri" w:hAnsi="Calibri" w:cs="Calibri"/>
          <w:sz w:val="22"/>
          <w:szCs w:val="22"/>
        </w:rPr>
        <w:t xml:space="preserve"> </w:t>
      </w:r>
      <w:r w:rsidRPr="00333A1C">
        <w:rPr>
          <w:rFonts w:ascii="Calibri" w:hAnsi="Calibri" w:cs="Calibri"/>
          <w:sz w:val="22"/>
          <w:szCs w:val="22"/>
        </w:rPr>
        <w:t>technologies</w:t>
      </w:r>
      <w:r>
        <w:rPr>
          <w:rFonts w:ascii="Calibri" w:hAnsi="Calibri" w:cs="Calibri"/>
          <w:sz w:val="22"/>
          <w:szCs w:val="22"/>
        </w:rPr>
        <w:t xml:space="preserve"> </w:t>
      </w:r>
      <w:r w:rsidRPr="00333A1C">
        <w:rPr>
          <w:rFonts w:ascii="Calibri" w:hAnsi="Calibri" w:cs="Calibri"/>
          <w:sz w:val="22"/>
          <w:szCs w:val="22"/>
        </w:rPr>
        <w:t>with great success</w:t>
      </w:r>
      <w:r>
        <w:rPr>
          <w:rFonts w:ascii="Calibri" w:hAnsi="Calibri" w:cs="Calibri"/>
          <w:sz w:val="22"/>
          <w:szCs w:val="22"/>
        </w:rPr>
        <w:t xml:space="preserve">. </w:t>
      </w:r>
      <w:r w:rsidRPr="00333A1C">
        <w:rPr>
          <w:rFonts w:ascii="Calibri" w:hAnsi="Calibri" w:cs="Calibri"/>
          <w:sz w:val="22"/>
          <w:szCs w:val="22"/>
        </w:rPr>
        <w:t>The government m</w:t>
      </w:r>
      <w:r>
        <w:rPr>
          <w:rFonts w:ascii="Calibri" w:hAnsi="Calibri" w:cs="Calibri"/>
          <w:sz w:val="22"/>
          <w:szCs w:val="22"/>
        </w:rPr>
        <w:t>ust</w:t>
      </w:r>
      <w:r w:rsidRPr="00333A1C">
        <w:rPr>
          <w:rFonts w:ascii="Calibri" w:hAnsi="Calibri" w:cs="Calibri"/>
          <w:sz w:val="22"/>
          <w:szCs w:val="22"/>
        </w:rPr>
        <w:t xml:space="preserve"> recognise the value</w:t>
      </w:r>
      <w:r>
        <w:rPr>
          <w:rFonts w:ascii="Calibri" w:hAnsi="Calibri" w:cs="Calibri"/>
          <w:sz w:val="22"/>
          <w:szCs w:val="22"/>
        </w:rPr>
        <w:t xml:space="preserve"> </w:t>
      </w:r>
      <w:r w:rsidRPr="00333A1C">
        <w:rPr>
          <w:rFonts w:ascii="Calibri" w:hAnsi="Calibri" w:cs="Calibri"/>
          <w:sz w:val="22"/>
          <w:szCs w:val="22"/>
        </w:rPr>
        <w:t xml:space="preserve">of creating a system whereby we are no longer shackled to </w:t>
      </w:r>
      <w:r w:rsidR="008D1232">
        <w:rPr>
          <w:rFonts w:ascii="Calibri" w:hAnsi="Calibri" w:cs="Calibri"/>
          <w:sz w:val="22"/>
          <w:szCs w:val="22"/>
        </w:rPr>
        <w:t xml:space="preserve">the </w:t>
      </w:r>
      <w:r w:rsidR="00F952A0">
        <w:rPr>
          <w:rFonts w:ascii="Calibri" w:hAnsi="Calibri" w:cs="Calibri"/>
          <w:sz w:val="22"/>
          <w:szCs w:val="22"/>
        </w:rPr>
        <w:t xml:space="preserve">volatile, </w:t>
      </w:r>
      <w:r w:rsidR="00F952A0" w:rsidRPr="00333A1C">
        <w:rPr>
          <w:rFonts w:ascii="Calibri" w:hAnsi="Calibri" w:cs="Calibri"/>
          <w:sz w:val="22"/>
          <w:szCs w:val="22"/>
        </w:rPr>
        <w:t>global</w:t>
      </w:r>
      <w:r w:rsidRPr="00333A1C">
        <w:rPr>
          <w:rFonts w:ascii="Calibri" w:hAnsi="Calibri" w:cs="Calibri"/>
          <w:sz w:val="22"/>
          <w:szCs w:val="22"/>
        </w:rPr>
        <w:t xml:space="preserve"> fossil fuel market </w:t>
      </w:r>
      <w:r w:rsidR="008D1232">
        <w:rPr>
          <w:rFonts w:ascii="Calibri" w:hAnsi="Calibri" w:cs="Calibri"/>
          <w:sz w:val="22"/>
          <w:szCs w:val="22"/>
        </w:rPr>
        <w:t>and the</w:t>
      </w:r>
      <w:r w:rsidRPr="00333A1C">
        <w:rPr>
          <w:rFonts w:ascii="Calibri" w:hAnsi="Calibri" w:cs="Calibri"/>
          <w:sz w:val="22"/>
          <w:szCs w:val="22"/>
        </w:rPr>
        <w:t xml:space="preserve"> geopolitical tensions </w:t>
      </w:r>
      <w:r w:rsidR="008D1232">
        <w:rPr>
          <w:rFonts w:ascii="Calibri" w:hAnsi="Calibri" w:cs="Calibri"/>
          <w:sz w:val="22"/>
          <w:szCs w:val="22"/>
        </w:rPr>
        <w:t xml:space="preserve">that </w:t>
      </w:r>
      <w:r w:rsidRPr="00333A1C">
        <w:rPr>
          <w:rFonts w:ascii="Calibri" w:hAnsi="Calibri" w:cs="Calibri"/>
          <w:sz w:val="22"/>
          <w:szCs w:val="22"/>
        </w:rPr>
        <w:t>underpin that market</w:t>
      </w:r>
      <w:r>
        <w:rPr>
          <w:rFonts w:ascii="Calibri" w:hAnsi="Calibri" w:cs="Calibri"/>
          <w:sz w:val="22"/>
          <w:szCs w:val="22"/>
        </w:rPr>
        <w:t xml:space="preserve">. </w:t>
      </w:r>
    </w:p>
    <w:p w14:paraId="4F7140B6" w14:textId="19257B89" w:rsidR="00333A1C" w:rsidRDefault="00333A1C">
      <w:pPr>
        <w:rPr>
          <w:rFonts w:ascii="Calibri" w:hAnsi="Calibri" w:cs="Calibri"/>
          <w:sz w:val="22"/>
          <w:szCs w:val="22"/>
        </w:rPr>
      </w:pPr>
      <w:r w:rsidRPr="00333A1C">
        <w:rPr>
          <w:rFonts w:ascii="Calibri" w:hAnsi="Calibri" w:cs="Calibri"/>
          <w:sz w:val="22"/>
          <w:szCs w:val="22"/>
        </w:rPr>
        <w:t>This focus ensures not only are we building UK industry and capturing growth</w:t>
      </w:r>
      <w:r w:rsidR="00751856">
        <w:rPr>
          <w:rFonts w:ascii="Calibri" w:hAnsi="Calibri" w:cs="Calibri"/>
          <w:sz w:val="22"/>
          <w:szCs w:val="22"/>
        </w:rPr>
        <w:t>,</w:t>
      </w:r>
      <w:r w:rsidRPr="00333A1C">
        <w:rPr>
          <w:rFonts w:ascii="Calibri" w:hAnsi="Calibri" w:cs="Calibri"/>
          <w:sz w:val="22"/>
          <w:szCs w:val="22"/>
        </w:rPr>
        <w:t xml:space="preserve"> </w:t>
      </w:r>
      <w:r w:rsidR="00D97D01" w:rsidRPr="00333A1C">
        <w:rPr>
          <w:rFonts w:ascii="Calibri" w:hAnsi="Calibri" w:cs="Calibri"/>
          <w:sz w:val="22"/>
          <w:szCs w:val="22"/>
        </w:rPr>
        <w:t>but we</w:t>
      </w:r>
      <w:r w:rsidRPr="00333A1C">
        <w:rPr>
          <w:rFonts w:ascii="Calibri" w:hAnsi="Calibri" w:cs="Calibri"/>
          <w:sz w:val="22"/>
          <w:szCs w:val="22"/>
        </w:rPr>
        <w:t xml:space="preserve"> are also manufacturing electrons </w:t>
      </w:r>
      <w:r w:rsidR="00751856">
        <w:rPr>
          <w:rFonts w:ascii="Calibri" w:hAnsi="Calibri" w:cs="Calibri"/>
          <w:sz w:val="22"/>
          <w:szCs w:val="22"/>
        </w:rPr>
        <w:t xml:space="preserve">and </w:t>
      </w:r>
      <w:r w:rsidRPr="00333A1C">
        <w:rPr>
          <w:rFonts w:ascii="Calibri" w:hAnsi="Calibri" w:cs="Calibri"/>
          <w:sz w:val="22"/>
          <w:szCs w:val="22"/>
        </w:rPr>
        <w:t>becoming an exporter of energy again</w:t>
      </w:r>
      <w:r>
        <w:rPr>
          <w:rFonts w:ascii="Calibri" w:hAnsi="Calibri" w:cs="Calibri"/>
          <w:sz w:val="22"/>
          <w:szCs w:val="22"/>
        </w:rPr>
        <w:t xml:space="preserve">. </w:t>
      </w:r>
      <w:r w:rsidRPr="00333A1C">
        <w:rPr>
          <w:rFonts w:ascii="Calibri" w:hAnsi="Calibri" w:cs="Calibri"/>
          <w:sz w:val="22"/>
          <w:szCs w:val="22"/>
        </w:rPr>
        <w:t xml:space="preserve">Having a decarbonized energy system and </w:t>
      </w:r>
      <w:r w:rsidR="00751856">
        <w:rPr>
          <w:rFonts w:ascii="Calibri" w:hAnsi="Calibri" w:cs="Calibri"/>
          <w:sz w:val="22"/>
          <w:szCs w:val="22"/>
        </w:rPr>
        <w:t>a</w:t>
      </w:r>
      <w:r w:rsidRPr="00333A1C">
        <w:rPr>
          <w:rFonts w:ascii="Calibri" w:hAnsi="Calibri" w:cs="Calibri"/>
          <w:sz w:val="22"/>
          <w:szCs w:val="22"/>
        </w:rPr>
        <w:t xml:space="preserve"> secure</w:t>
      </w:r>
      <w:r w:rsidR="00751856">
        <w:rPr>
          <w:rFonts w:ascii="Calibri" w:hAnsi="Calibri" w:cs="Calibri"/>
          <w:sz w:val="22"/>
          <w:szCs w:val="22"/>
        </w:rPr>
        <w:t>,</w:t>
      </w:r>
      <w:r w:rsidRPr="00333A1C">
        <w:rPr>
          <w:rFonts w:ascii="Calibri" w:hAnsi="Calibri" w:cs="Calibri"/>
          <w:sz w:val="22"/>
          <w:szCs w:val="22"/>
        </w:rPr>
        <w:t xml:space="preserve"> operable decarbonized grid is a step change towards </w:t>
      </w:r>
      <w:r w:rsidR="00751856">
        <w:rPr>
          <w:rFonts w:ascii="Calibri" w:hAnsi="Calibri" w:cs="Calibri"/>
          <w:sz w:val="22"/>
          <w:szCs w:val="22"/>
        </w:rPr>
        <w:t xml:space="preserve">increasing the </w:t>
      </w:r>
      <w:r w:rsidRPr="00333A1C">
        <w:rPr>
          <w:rFonts w:ascii="Calibri" w:hAnsi="Calibri" w:cs="Calibri"/>
          <w:sz w:val="22"/>
          <w:szCs w:val="22"/>
        </w:rPr>
        <w:t xml:space="preserve">UK's </w:t>
      </w:r>
      <w:r w:rsidR="00751856">
        <w:rPr>
          <w:rFonts w:ascii="Calibri" w:hAnsi="Calibri" w:cs="Calibri"/>
          <w:sz w:val="22"/>
          <w:szCs w:val="22"/>
        </w:rPr>
        <w:t>ove</w:t>
      </w:r>
      <w:r w:rsidR="000F59C3">
        <w:rPr>
          <w:rFonts w:ascii="Calibri" w:hAnsi="Calibri" w:cs="Calibri"/>
          <w:sz w:val="22"/>
          <w:szCs w:val="22"/>
        </w:rPr>
        <w:t>r</w:t>
      </w:r>
      <w:r w:rsidR="00751856">
        <w:rPr>
          <w:rFonts w:ascii="Calibri" w:hAnsi="Calibri" w:cs="Calibri"/>
          <w:sz w:val="22"/>
          <w:szCs w:val="22"/>
        </w:rPr>
        <w:t xml:space="preserve">all </w:t>
      </w:r>
      <w:r w:rsidRPr="00333A1C">
        <w:rPr>
          <w:rFonts w:ascii="Calibri" w:hAnsi="Calibri" w:cs="Calibri"/>
          <w:sz w:val="22"/>
          <w:szCs w:val="22"/>
        </w:rPr>
        <w:t>resilience</w:t>
      </w:r>
      <w:r>
        <w:rPr>
          <w:rFonts w:ascii="Calibri" w:hAnsi="Calibri" w:cs="Calibri"/>
          <w:sz w:val="22"/>
          <w:szCs w:val="22"/>
        </w:rPr>
        <w:t xml:space="preserve">, </w:t>
      </w:r>
      <w:r w:rsidRPr="00333A1C">
        <w:rPr>
          <w:rFonts w:ascii="Calibri" w:hAnsi="Calibri" w:cs="Calibri"/>
          <w:sz w:val="22"/>
          <w:szCs w:val="22"/>
        </w:rPr>
        <w:t xml:space="preserve">something that should be highly prized in an </w:t>
      </w:r>
      <w:r w:rsidR="00751856">
        <w:rPr>
          <w:rFonts w:ascii="Calibri" w:hAnsi="Calibri" w:cs="Calibri"/>
          <w:sz w:val="22"/>
          <w:szCs w:val="22"/>
        </w:rPr>
        <w:t xml:space="preserve">increasingly </w:t>
      </w:r>
      <w:r w:rsidRPr="00333A1C">
        <w:rPr>
          <w:rFonts w:ascii="Calibri" w:hAnsi="Calibri" w:cs="Calibri"/>
          <w:sz w:val="22"/>
          <w:szCs w:val="22"/>
        </w:rPr>
        <w:t>uncertain world</w:t>
      </w:r>
      <w:r w:rsidR="00751856">
        <w:rPr>
          <w:rFonts w:ascii="Calibri" w:hAnsi="Calibri" w:cs="Calibri"/>
          <w:sz w:val="22"/>
          <w:szCs w:val="22"/>
        </w:rPr>
        <w:t xml:space="preserve"> with the considerable shifting of pollical sands</w:t>
      </w:r>
      <w:r>
        <w:rPr>
          <w:rFonts w:ascii="Calibri" w:hAnsi="Calibri" w:cs="Calibri"/>
          <w:sz w:val="22"/>
          <w:szCs w:val="22"/>
        </w:rPr>
        <w:t xml:space="preserve">. </w:t>
      </w:r>
    </w:p>
    <w:p w14:paraId="2C17964D" w14:textId="0AB9AAA4" w:rsidR="00333A1C" w:rsidRDefault="00333A1C">
      <w:pPr>
        <w:rPr>
          <w:rFonts w:ascii="Calibri" w:hAnsi="Calibri" w:cs="Calibri"/>
          <w:sz w:val="22"/>
          <w:szCs w:val="22"/>
        </w:rPr>
      </w:pPr>
      <w:r w:rsidRPr="00333A1C">
        <w:rPr>
          <w:rFonts w:ascii="Calibri" w:hAnsi="Calibri" w:cs="Calibri"/>
          <w:sz w:val="22"/>
          <w:szCs w:val="22"/>
        </w:rPr>
        <w:t xml:space="preserve">Tidal range is the big </w:t>
      </w:r>
      <w:r>
        <w:rPr>
          <w:rFonts w:ascii="Calibri" w:hAnsi="Calibri" w:cs="Calibri"/>
          <w:sz w:val="22"/>
          <w:szCs w:val="22"/>
        </w:rPr>
        <w:t>o</w:t>
      </w:r>
      <w:r w:rsidRPr="00333A1C">
        <w:rPr>
          <w:rFonts w:ascii="Calibri" w:hAnsi="Calibri" w:cs="Calibri"/>
          <w:sz w:val="22"/>
          <w:szCs w:val="22"/>
        </w:rPr>
        <w:t>mission</w:t>
      </w:r>
      <w:r>
        <w:rPr>
          <w:rFonts w:ascii="Calibri" w:hAnsi="Calibri" w:cs="Calibri"/>
          <w:sz w:val="22"/>
          <w:szCs w:val="22"/>
        </w:rPr>
        <w:t xml:space="preserve"> </w:t>
      </w:r>
      <w:r w:rsidRPr="00333A1C">
        <w:rPr>
          <w:rFonts w:ascii="Calibri" w:hAnsi="Calibri" w:cs="Calibri"/>
          <w:sz w:val="22"/>
          <w:szCs w:val="22"/>
        </w:rPr>
        <w:t>in our energy mix</w:t>
      </w:r>
      <w:r>
        <w:rPr>
          <w:rFonts w:ascii="Calibri" w:hAnsi="Calibri" w:cs="Calibri"/>
          <w:sz w:val="22"/>
          <w:szCs w:val="22"/>
        </w:rPr>
        <w:t xml:space="preserve">. </w:t>
      </w:r>
      <w:r w:rsidRPr="00333A1C">
        <w:rPr>
          <w:rFonts w:ascii="Calibri" w:hAnsi="Calibri" w:cs="Calibri"/>
          <w:sz w:val="22"/>
          <w:szCs w:val="22"/>
        </w:rPr>
        <w:t>Nuclear</w:t>
      </w:r>
      <w:r>
        <w:rPr>
          <w:rFonts w:ascii="Calibri" w:hAnsi="Calibri" w:cs="Calibri"/>
          <w:sz w:val="22"/>
          <w:szCs w:val="22"/>
        </w:rPr>
        <w:t xml:space="preserve">, </w:t>
      </w:r>
      <w:r w:rsidRPr="00333A1C">
        <w:rPr>
          <w:rFonts w:ascii="Calibri" w:hAnsi="Calibri" w:cs="Calibri"/>
          <w:sz w:val="22"/>
          <w:szCs w:val="22"/>
        </w:rPr>
        <w:t xml:space="preserve">CCUS and hydrogen </w:t>
      </w:r>
      <w:r w:rsidR="00751856">
        <w:rPr>
          <w:rFonts w:ascii="Calibri" w:hAnsi="Calibri" w:cs="Calibri"/>
          <w:sz w:val="22"/>
          <w:szCs w:val="22"/>
        </w:rPr>
        <w:t xml:space="preserve">are all </w:t>
      </w:r>
      <w:r w:rsidRPr="00333A1C">
        <w:rPr>
          <w:rFonts w:ascii="Calibri" w:hAnsi="Calibri" w:cs="Calibri"/>
          <w:sz w:val="22"/>
          <w:szCs w:val="22"/>
        </w:rPr>
        <w:t xml:space="preserve">in consideration through the strategic spatial energy plan with the notable </w:t>
      </w:r>
      <w:r w:rsidR="004F072A">
        <w:rPr>
          <w:rFonts w:ascii="Calibri" w:hAnsi="Calibri" w:cs="Calibri"/>
          <w:sz w:val="22"/>
          <w:szCs w:val="22"/>
        </w:rPr>
        <w:t>o</w:t>
      </w:r>
      <w:r w:rsidRPr="00333A1C">
        <w:rPr>
          <w:rFonts w:ascii="Calibri" w:hAnsi="Calibri" w:cs="Calibri"/>
          <w:sz w:val="22"/>
          <w:szCs w:val="22"/>
        </w:rPr>
        <w:t>mission of tidal range</w:t>
      </w:r>
      <w:r>
        <w:rPr>
          <w:rFonts w:ascii="Calibri" w:hAnsi="Calibri" w:cs="Calibri"/>
          <w:sz w:val="22"/>
          <w:szCs w:val="22"/>
        </w:rPr>
        <w:t xml:space="preserve">. </w:t>
      </w:r>
      <w:r w:rsidRPr="00333A1C">
        <w:rPr>
          <w:rFonts w:ascii="Calibri" w:hAnsi="Calibri" w:cs="Calibri"/>
          <w:sz w:val="22"/>
          <w:szCs w:val="22"/>
        </w:rPr>
        <w:t>Ti</w:t>
      </w:r>
      <w:r w:rsidR="00751856">
        <w:rPr>
          <w:rFonts w:ascii="Calibri" w:hAnsi="Calibri" w:cs="Calibri"/>
          <w:sz w:val="22"/>
          <w:szCs w:val="22"/>
        </w:rPr>
        <w:t>dal</w:t>
      </w:r>
      <w:r w:rsidRPr="00333A1C">
        <w:rPr>
          <w:rFonts w:ascii="Calibri" w:hAnsi="Calibri" w:cs="Calibri"/>
          <w:sz w:val="22"/>
          <w:szCs w:val="22"/>
        </w:rPr>
        <w:t xml:space="preserve"> range is proven reliable and buildable</w:t>
      </w:r>
      <w:r>
        <w:rPr>
          <w:rFonts w:ascii="Calibri" w:hAnsi="Calibri" w:cs="Calibri"/>
          <w:sz w:val="22"/>
          <w:szCs w:val="22"/>
        </w:rPr>
        <w:t xml:space="preserve">. </w:t>
      </w:r>
      <w:r w:rsidRPr="00333A1C">
        <w:rPr>
          <w:rFonts w:ascii="Calibri" w:hAnsi="Calibri" w:cs="Calibri"/>
          <w:sz w:val="22"/>
          <w:szCs w:val="22"/>
        </w:rPr>
        <w:t>It is the least complex of these technologies with known costs</w:t>
      </w:r>
      <w:r w:rsidR="00751856">
        <w:rPr>
          <w:rFonts w:ascii="Calibri" w:hAnsi="Calibri" w:cs="Calibri"/>
          <w:sz w:val="22"/>
          <w:szCs w:val="22"/>
        </w:rPr>
        <w:t>,</w:t>
      </w:r>
      <w:r w:rsidRPr="00333A1C">
        <w:rPr>
          <w:rFonts w:ascii="Calibri" w:hAnsi="Calibri" w:cs="Calibri"/>
          <w:sz w:val="22"/>
          <w:szCs w:val="22"/>
        </w:rPr>
        <w:t xml:space="preserve"> tried and tested deployment capabilities </w:t>
      </w:r>
      <w:r>
        <w:rPr>
          <w:rFonts w:ascii="Calibri" w:hAnsi="Calibri" w:cs="Calibri"/>
          <w:sz w:val="22"/>
          <w:szCs w:val="22"/>
        </w:rPr>
        <w:t>and</w:t>
      </w:r>
      <w:r w:rsidRPr="00333A1C">
        <w:rPr>
          <w:rFonts w:ascii="Calibri" w:hAnsi="Calibri" w:cs="Calibri"/>
          <w:sz w:val="22"/>
          <w:szCs w:val="22"/>
        </w:rPr>
        <w:t xml:space="preserve"> no</w:t>
      </w:r>
      <w:r>
        <w:rPr>
          <w:rFonts w:ascii="Calibri" w:hAnsi="Calibri" w:cs="Calibri"/>
          <w:sz w:val="22"/>
          <w:szCs w:val="22"/>
        </w:rPr>
        <w:t xml:space="preserve"> </w:t>
      </w:r>
      <w:r w:rsidRPr="00333A1C">
        <w:rPr>
          <w:rFonts w:ascii="Calibri" w:hAnsi="Calibri" w:cs="Calibri"/>
          <w:sz w:val="22"/>
          <w:szCs w:val="22"/>
        </w:rPr>
        <w:t>decommissioning costs</w:t>
      </w:r>
      <w:r>
        <w:rPr>
          <w:rFonts w:ascii="Calibri" w:hAnsi="Calibri" w:cs="Calibri"/>
          <w:sz w:val="22"/>
          <w:szCs w:val="22"/>
        </w:rPr>
        <w:t xml:space="preserve">. </w:t>
      </w:r>
      <w:r w:rsidRPr="00333A1C">
        <w:rPr>
          <w:rFonts w:ascii="Calibri" w:hAnsi="Calibri" w:cs="Calibri"/>
          <w:sz w:val="22"/>
          <w:szCs w:val="22"/>
        </w:rPr>
        <w:t>Ti</w:t>
      </w:r>
      <w:r w:rsidR="00751856">
        <w:rPr>
          <w:rFonts w:ascii="Calibri" w:hAnsi="Calibri" w:cs="Calibri"/>
          <w:sz w:val="22"/>
          <w:szCs w:val="22"/>
        </w:rPr>
        <w:t>dal</w:t>
      </w:r>
      <w:r w:rsidRPr="00333A1C">
        <w:rPr>
          <w:rFonts w:ascii="Calibri" w:hAnsi="Calibri" w:cs="Calibri"/>
          <w:sz w:val="22"/>
          <w:szCs w:val="22"/>
        </w:rPr>
        <w:t xml:space="preserve"> range schemes would be intergenerational assets </w:t>
      </w:r>
      <w:r>
        <w:rPr>
          <w:rFonts w:ascii="Calibri" w:hAnsi="Calibri" w:cs="Calibri"/>
          <w:sz w:val="22"/>
          <w:szCs w:val="22"/>
        </w:rPr>
        <w:t xml:space="preserve">and will </w:t>
      </w:r>
      <w:r w:rsidRPr="00333A1C">
        <w:rPr>
          <w:rFonts w:ascii="Calibri" w:hAnsi="Calibri" w:cs="Calibri"/>
          <w:sz w:val="22"/>
          <w:szCs w:val="22"/>
        </w:rPr>
        <w:t>continue to give value to generations to come</w:t>
      </w:r>
      <w:r>
        <w:rPr>
          <w:rFonts w:ascii="Calibri" w:hAnsi="Calibri" w:cs="Calibri"/>
          <w:sz w:val="22"/>
          <w:szCs w:val="22"/>
        </w:rPr>
        <w:t xml:space="preserve">, </w:t>
      </w:r>
      <w:r w:rsidRPr="00333A1C">
        <w:rPr>
          <w:rFonts w:ascii="Calibri" w:hAnsi="Calibri" w:cs="Calibri"/>
          <w:sz w:val="22"/>
          <w:szCs w:val="22"/>
        </w:rPr>
        <w:t>just as in 2022</w:t>
      </w:r>
      <w:r>
        <w:rPr>
          <w:rFonts w:ascii="Calibri" w:hAnsi="Calibri" w:cs="Calibri"/>
          <w:sz w:val="22"/>
          <w:szCs w:val="22"/>
        </w:rPr>
        <w:t xml:space="preserve">, </w:t>
      </w:r>
      <w:r w:rsidRPr="00333A1C">
        <w:rPr>
          <w:rFonts w:ascii="Calibri" w:hAnsi="Calibri" w:cs="Calibri"/>
          <w:sz w:val="22"/>
          <w:szCs w:val="22"/>
        </w:rPr>
        <w:t>our existing hydropower fleet</w:t>
      </w:r>
      <w:r>
        <w:rPr>
          <w:rFonts w:ascii="Calibri" w:hAnsi="Calibri" w:cs="Calibri"/>
          <w:sz w:val="22"/>
          <w:szCs w:val="22"/>
        </w:rPr>
        <w:t xml:space="preserve"> (</w:t>
      </w:r>
      <w:r w:rsidRPr="00333A1C">
        <w:rPr>
          <w:rFonts w:ascii="Calibri" w:hAnsi="Calibri" w:cs="Calibri"/>
          <w:sz w:val="22"/>
          <w:szCs w:val="22"/>
        </w:rPr>
        <w:t>mostly built in the 1950s</w:t>
      </w:r>
      <w:r>
        <w:rPr>
          <w:rFonts w:ascii="Calibri" w:hAnsi="Calibri" w:cs="Calibri"/>
          <w:sz w:val="22"/>
          <w:szCs w:val="22"/>
        </w:rPr>
        <w:t xml:space="preserve">) </w:t>
      </w:r>
      <w:r w:rsidRPr="00333A1C">
        <w:rPr>
          <w:rFonts w:ascii="Calibri" w:hAnsi="Calibri" w:cs="Calibri"/>
          <w:sz w:val="22"/>
          <w:szCs w:val="22"/>
        </w:rPr>
        <w:t>saved consumers</w:t>
      </w:r>
      <w:r>
        <w:rPr>
          <w:rFonts w:ascii="Calibri" w:hAnsi="Calibri" w:cs="Calibri"/>
          <w:sz w:val="22"/>
          <w:szCs w:val="22"/>
        </w:rPr>
        <w:t xml:space="preserve"> £1.1Bn </w:t>
      </w:r>
      <w:r w:rsidRPr="00333A1C">
        <w:rPr>
          <w:rFonts w:ascii="Calibri" w:hAnsi="Calibri" w:cs="Calibri"/>
          <w:sz w:val="22"/>
          <w:szCs w:val="22"/>
        </w:rPr>
        <w:t>on the</w:t>
      </w:r>
      <w:r>
        <w:rPr>
          <w:rFonts w:ascii="Calibri" w:hAnsi="Calibri" w:cs="Calibri"/>
          <w:sz w:val="22"/>
          <w:szCs w:val="22"/>
        </w:rPr>
        <w:t>ir</w:t>
      </w:r>
      <w:r w:rsidRPr="00333A1C">
        <w:rPr>
          <w:rFonts w:ascii="Calibri" w:hAnsi="Calibri" w:cs="Calibri"/>
          <w:sz w:val="22"/>
          <w:szCs w:val="22"/>
        </w:rPr>
        <w:t xml:space="preserve"> energy bills</w:t>
      </w:r>
      <w:r>
        <w:rPr>
          <w:rFonts w:ascii="Calibri" w:hAnsi="Calibri" w:cs="Calibri"/>
          <w:sz w:val="22"/>
          <w:szCs w:val="22"/>
        </w:rPr>
        <w:t xml:space="preserve">. </w:t>
      </w:r>
    </w:p>
    <w:p w14:paraId="702A6A39" w14:textId="27D54F94" w:rsidR="004F350F" w:rsidRPr="006306AA" w:rsidRDefault="00333A1C" w:rsidP="004F350F">
      <w:pPr>
        <w:rPr>
          <w:rFonts w:ascii="Calibri" w:hAnsi="Calibri" w:cs="Calibri"/>
          <w:sz w:val="22"/>
          <w:szCs w:val="22"/>
        </w:rPr>
      </w:pPr>
      <w:r w:rsidRPr="00333A1C">
        <w:rPr>
          <w:rFonts w:ascii="Calibri" w:hAnsi="Calibri" w:cs="Calibri"/>
          <w:b/>
          <w:bCs/>
          <w:sz w:val="22"/>
          <w:szCs w:val="22"/>
        </w:rPr>
        <w:t>Advanced manufacturing</w:t>
      </w:r>
      <w:r w:rsidR="00443C17">
        <w:rPr>
          <w:rFonts w:ascii="Calibri" w:hAnsi="Calibri" w:cs="Calibri"/>
          <w:b/>
          <w:bCs/>
          <w:sz w:val="22"/>
          <w:szCs w:val="22"/>
        </w:rPr>
        <w:t xml:space="preserve">: </w:t>
      </w:r>
      <w:r w:rsidR="004F350F" w:rsidRPr="006306AA">
        <w:rPr>
          <w:rFonts w:ascii="Calibri" w:hAnsi="Calibri" w:cs="Calibri"/>
          <w:sz w:val="22"/>
          <w:szCs w:val="22"/>
        </w:rPr>
        <w:t xml:space="preserve">To guide the UK's industrial strategy and ensure the country’s energy and economic resilience, the government should prioritize certain subsectors and technologies that align with national objectives, particularly in the clean energy sector and advanced manufacturing. </w:t>
      </w:r>
    </w:p>
    <w:p w14:paraId="263A0CD6" w14:textId="77777777" w:rsidR="004F350F" w:rsidRPr="006306AA" w:rsidRDefault="004F350F" w:rsidP="004F350F">
      <w:pPr>
        <w:rPr>
          <w:rFonts w:ascii="Calibri" w:hAnsi="Calibri" w:cs="Calibri"/>
          <w:b/>
          <w:bCs/>
          <w:sz w:val="22"/>
          <w:szCs w:val="22"/>
        </w:rPr>
      </w:pPr>
      <w:r w:rsidRPr="006306AA">
        <w:rPr>
          <w:rFonts w:ascii="Calibri" w:hAnsi="Calibri" w:cs="Calibri"/>
          <w:b/>
          <w:bCs/>
          <w:sz w:val="22"/>
          <w:szCs w:val="22"/>
        </w:rPr>
        <w:t>1. Tidal Range Energy as a Key Subsector in Clean Energy Industries:</w:t>
      </w:r>
    </w:p>
    <w:p w14:paraId="2C34368B" w14:textId="77777777" w:rsidR="00751856" w:rsidRPr="006306AA" w:rsidRDefault="004F350F" w:rsidP="00E8595A">
      <w:pPr>
        <w:numPr>
          <w:ilvl w:val="0"/>
          <w:numId w:val="4"/>
        </w:numPr>
        <w:spacing w:after="0"/>
        <w:ind w:hanging="357"/>
        <w:rPr>
          <w:rFonts w:ascii="Calibri" w:hAnsi="Calibri" w:cs="Calibri"/>
          <w:sz w:val="22"/>
          <w:szCs w:val="22"/>
        </w:rPr>
      </w:pPr>
      <w:r w:rsidRPr="006306AA">
        <w:rPr>
          <w:rFonts w:ascii="Calibri" w:hAnsi="Calibri" w:cs="Calibri"/>
          <w:sz w:val="22"/>
          <w:szCs w:val="22"/>
        </w:rPr>
        <w:t xml:space="preserve">Contribution to Net Zero and Energy Security: </w:t>
      </w:r>
    </w:p>
    <w:p w14:paraId="0D306458" w14:textId="4E00F1D0" w:rsidR="00751856" w:rsidRPr="00C83B13" w:rsidRDefault="004F350F" w:rsidP="00C83B13">
      <w:pPr>
        <w:numPr>
          <w:ilvl w:val="1"/>
          <w:numId w:val="4"/>
        </w:numPr>
        <w:spacing w:after="0"/>
        <w:ind w:hanging="357"/>
        <w:rPr>
          <w:rFonts w:ascii="Calibri" w:hAnsi="Calibri" w:cs="Calibri"/>
          <w:sz w:val="22"/>
          <w:szCs w:val="22"/>
        </w:rPr>
      </w:pPr>
      <w:r w:rsidRPr="006306AA">
        <w:rPr>
          <w:rFonts w:ascii="Calibri" w:hAnsi="Calibri" w:cs="Calibri"/>
          <w:sz w:val="22"/>
          <w:szCs w:val="22"/>
        </w:rPr>
        <w:t xml:space="preserve">contribute to the UK's Net Zero targets, regional growth, and </w:t>
      </w:r>
      <w:r w:rsidRPr="00C83B13">
        <w:rPr>
          <w:rFonts w:ascii="Calibri" w:hAnsi="Calibri" w:cs="Calibri"/>
          <w:sz w:val="22"/>
          <w:szCs w:val="22"/>
        </w:rPr>
        <w:t>economic security</w:t>
      </w:r>
    </w:p>
    <w:p w14:paraId="6EE276FC" w14:textId="15499780" w:rsidR="00744D66" w:rsidRPr="006306AA" w:rsidRDefault="00744D66" w:rsidP="00E8595A">
      <w:pPr>
        <w:numPr>
          <w:ilvl w:val="1"/>
          <w:numId w:val="4"/>
        </w:numPr>
        <w:spacing w:after="0"/>
        <w:ind w:hanging="357"/>
        <w:rPr>
          <w:rFonts w:ascii="Calibri" w:hAnsi="Calibri" w:cs="Calibri"/>
          <w:sz w:val="22"/>
          <w:szCs w:val="22"/>
        </w:rPr>
      </w:pPr>
      <w:r w:rsidRPr="008D7F1C">
        <w:rPr>
          <w:rFonts w:ascii="Calibri" w:hAnsi="Calibri" w:cs="Calibri"/>
          <w:sz w:val="22"/>
          <w:szCs w:val="22"/>
        </w:rPr>
        <w:t>Energy system resilience</w:t>
      </w:r>
      <w:r w:rsidR="004F350F" w:rsidRPr="006306AA">
        <w:rPr>
          <w:rFonts w:ascii="Calibri" w:hAnsi="Calibri" w:cs="Calibri"/>
          <w:sz w:val="22"/>
          <w:szCs w:val="22"/>
        </w:rPr>
        <w:t xml:space="preserve">. Unlike other renewable sources like wind and solar, tidal energy is </w:t>
      </w:r>
      <w:r w:rsidR="004F350F" w:rsidRPr="008D7F1C">
        <w:rPr>
          <w:rFonts w:ascii="Calibri" w:hAnsi="Calibri" w:cs="Calibri"/>
          <w:sz w:val="22"/>
          <w:szCs w:val="22"/>
        </w:rPr>
        <w:t>predictable</w:t>
      </w:r>
      <w:r w:rsidR="004F350F" w:rsidRPr="006306AA">
        <w:rPr>
          <w:rFonts w:ascii="Calibri" w:hAnsi="Calibri" w:cs="Calibri"/>
          <w:sz w:val="22"/>
          <w:szCs w:val="22"/>
        </w:rPr>
        <w:t xml:space="preserve">, making it an ideal complement to intermittent energy sources, </w:t>
      </w:r>
    </w:p>
    <w:p w14:paraId="1C0B3899" w14:textId="01C68834" w:rsidR="004F350F" w:rsidRPr="006306AA" w:rsidRDefault="004F350F" w:rsidP="00E8595A">
      <w:pPr>
        <w:numPr>
          <w:ilvl w:val="1"/>
          <w:numId w:val="4"/>
        </w:numPr>
        <w:spacing w:after="0"/>
        <w:ind w:hanging="357"/>
        <w:rPr>
          <w:rFonts w:ascii="Calibri" w:hAnsi="Calibri" w:cs="Calibri"/>
          <w:sz w:val="22"/>
          <w:szCs w:val="22"/>
        </w:rPr>
      </w:pPr>
      <w:r w:rsidRPr="006306AA">
        <w:rPr>
          <w:rFonts w:ascii="Calibri" w:hAnsi="Calibri" w:cs="Calibri"/>
          <w:sz w:val="22"/>
          <w:szCs w:val="22"/>
        </w:rPr>
        <w:t xml:space="preserve">improving </w:t>
      </w:r>
      <w:r w:rsidRPr="008D7F1C">
        <w:rPr>
          <w:rFonts w:ascii="Calibri" w:hAnsi="Calibri" w:cs="Calibri"/>
          <w:sz w:val="22"/>
          <w:szCs w:val="22"/>
        </w:rPr>
        <w:t>grid stability</w:t>
      </w:r>
      <w:r w:rsidRPr="006306AA">
        <w:rPr>
          <w:rFonts w:ascii="Calibri" w:hAnsi="Calibri" w:cs="Calibri"/>
          <w:sz w:val="22"/>
          <w:szCs w:val="22"/>
        </w:rPr>
        <w:t xml:space="preserve"> </w:t>
      </w:r>
    </w:p>
    <w:p w14:paraId="6C136F9D" w14:textId="77777777" w:rsidR="00744D66" w:rsidRPr="006306AA" w:rsidRDefault="004F350F" w:rsidP="00E8595A">
      <w:pPr>
        <w:numPr>
          <w:ilvl w:val="0"/>
          <w:numId w:val="4"/>
        </w:numPr>
        <w:spacing w:after="0"/>
        <w:ind w:hanging="357"/>
        <w:rPr>
          <w:rFonts w:ascii="Calibri" w:hAnsi="Calibri" w:cs="Calibri"/>
          <w:sz w:val="22"/>
          <w:szCs w:val="22"/>
        </w:rPr>
      </w:pPr>
      <w:r w:rsidRPr="008D7F1C">
        <w:rPr>
          <w:rFonts w:ascii="Calibri" w:hAnsi="Calibri" w:cs="Calibri"/>
          <w:sz w:val="22"/>
          <w:szCs w:val="22"/>
        </w:rPr>
        <w:t>Strategic Importance</w:t>
      </w:r>
      <w:r w:rsidRPr="006306AA">
        <w:rPr>
          <w:rFonts w:ascii="Calibri" w:hAnsi="Calibri" w:cs="Calibri"/>
          <w:sz w:val="22"/>
          <w:szCs w:val="22"/>
        </w:rPr>
        <w:t xml:space="preserve">: </w:t>
      </w:r>
    </w:p>
    <w:p w14:paraId="36734F95" w14:textId="42F5EF2F" w:rsidR="00744D66" w:rsidRPr="008D7F1C" w:rsidRDefault="004F350F" w:rsidP="008D7F1C">
      <w:pPr>
        <w:numPr>
          <w:ilvl w:val="1"/>
          <w:numId w:val="4"/>
        </w:numPr>
        <w:spacing w:after="0"/>
        <w:ind w:hanging="357"/>
        <w:rPr>
          <w:rFonts w:ascii="Calibri" w:hAnsi="Calibri" w:cs="Calibri"/>
          <w:sz w:val="22"/>
          <w:szCs w:val="22"/>
        </w:rPr>
      </w:pPr>
      <w:r w:rsidRPr="006306AA">
        <w:rPr>
          <w:rFonts w:ascii="Calibri" w:hAnsi="Calibri" w:cs="Calibri"/>
          <w:sz w:val="22"/>
          <w:szCs w:val="22"/>
        </w:rPr>
        <w:t>not just an energy source</w:t>
      </w:r>
      <w:r w:rsidR="00744D66" w:rsidRPr="006306AA">
        <w:rPr>
          <w:rFonts w:ascii="Calibri" w:hAnsi="Calibri" w:cs="Calibri"/>
          <w:sz w:val="22"/>
          <w:szCs w:val="22"/>
        </w:rPr>
        <w:t>, also infrast</w:t>
      </w:r>
      <w:r w:rsidRPr="008D7F1C">
        <w:rPr>
          <w:rFonts w:ascii="Calibri" w:hAnsi="Calibri" w:cs="Calibri"/>
          <w:sz w:val="22"/>
          <w:szCs w:val="22"/>
        </w:rPr>
        <w:t>ructure project</w:t>
      </w:r>
      <w:r w:rsidRPr="006306AA">
        <w:rPr>
          <w:rFonts w:ascii="Calibri" w:hAnsi="Calibri" w:cs="Calibri"/>
          <w:sz w:val="22"/>
          <w:szCs w:val="22"/>
        </w:rPr>
        <w:t xml:space="preserve"> that can provide long-term </w:t>
      </w:r>
      <w:r w:rsidRPr="008D7F1C">
        <w:rPr>
          <w:rFonts w:ascii="Calibri" w:hAnsi="Calibri" w:cs="Calibri"/>
          <w:sz w:val="22"/>
          <w:szCs w:val="22"/>
        </w:rPr>
        <w:t>intergenerational assets</w:t>
      </w:r>
      <w:r w:rsidRPr="006306AA">
        <w:rPr>
          <w:rFonts w:ascii="Calibri" w:hAnsi="Calibri" w:cs="Calibri"/>
          <w:sz w:val="22"/>
          <w:szCs w:val="22"/>
        </w:rPr>
        <w:t xml:space="preserve">. </w:t>
      </w:r>
      <w:r w:rsidR="00744D66" w:rsidRPr="008D7F1C">
        <w:rPr>
          <w:rFonts w:ascii="Calibri" w:hAnsi="Calibri" w:cs="Calibri"/>
          <w:sz w:val="22"/>
          <w:szCs w:val="22"/>
        </w:rPr>
        <w:t>l</w:t>
      </w:r>
      <w:r w:rsidRPr="008D7F1C">
        <w:rPr>
          <w:rFonts w:ascii="Calibri" w:hAnsi="Calibri" w:cs="Calibri"/>
          <w:sz w:val="22"/>
          <w:szCs w:val="22"/>
        </w:rPr>
        <w:t xml:space="preserve">ocal economic revitalization through the creation of jobs, skills, and the development of supply chains. </w:t>
      </w:r>
    </w:p>
    <w:p w14:paraId="75870AAA" w14:textId="4345C24C" w:rsidR="004F350F" w:rsidRPr="006306AA" w:rsidRDefault="004F350F" w:rsidP="00E8595A">
      <w:pPr>
        <w:numPr>
          <w:ilvl w:val="0"/>
          <w:numId w:val="4"/>
        </w:numPr>
        <w:spacing w:after="0"/>
        <w:ind w:hanging="357"/>
        <w:rPr>
          <w:rFonts w:ascii="Calibri" w:hAnsi="Calibri" w:cs="Calibri"/>
          <w:sz w:val="22"/>
          <w:szCs w:val="22"/>
        </w:rPr>
      </w:pPr>
      <w:r w:rsidRPr="008D7F1C">
        <w:rPr>
          <w:rFonts w:ascii="Calibri" w:hAnsi="Calibri" w:cs="Calibri"/>
          <w:sz w:val="22"/>
          <w:szCs w:val="22"/>
        </w:rPr>
        <w:t>unique capability</w:t>
      </w:r>
      <w:r w:rsidRPr="006306AA">
        <w:rPr>
          <w:rFonts w:ascii="Calibri" w:hAnsi="Calibri" w:cs="Calibri"/>
          <w:sz w:val="22"/>
          <w:szCs w:val="22"/>
        </w:rPr>
        <w:t xml:space="preserve"> </w:t>
      </w:r>
      <w:r w:rsidR="00744D66" w:rsidRPr="006306AA">
        <w:rPr>
          <w:rFonts w:ascii="Calibri" w:hAnsi="Calibri" w:cs="Calibri"/>
          <w:sz w:val="22"/>
          <w:szCs w:val="22"/>
        </w:rPr>
        <w:t xml:space="preserve">- UK should capitalise on our natural resource advantage </w:t>
      </w:r>
    </w:p>
    <w:p w14:paraId="58B107BA" w14:textId="1F922771" w:rsidR="004F350F" w:rsidRPr="006306AA" w:rsidRDefault="00744D66" w:rsidP="00E8595A">
      <w:pPr>
        <w:numPr>
          <w:ilvl w:val="0"/>
          <w:numId w:val="4"/>
        </w:numPr>
        <w:spacing w:after="0"/>
        <w:ind w:hanging="357"/>
        <w:rPr>
          <w:rFonts w:ascii="Calibri" w:hAnsi="Calibri" w:cs="Calibri"/>
          <w:sz w:val="22"/>
          <w:szCs w:val="22"/>
        </w:rPr>
      </w:pPr>
      <w:r w:rsidRPr="008D7F1C">
        <w:rPr>
          <w:rFonts w:ascii="Calibri" w:hAnsi="Calibri" w:cs="Calibri"/>
          <w:sz w:val="22"/>
          <w:szCs w:val="22"/>
        </w:rPr>
        <w:t xml:space="preserve">reduce </w:t>
      </w:r>
      <w:r w:rsidR="004F350F" w:rsidRPr="008D7F1C">
        <w:rPr>
          <w:rFonts w:ascii="Calibri" w:hAnsi="Calibri" w:cs="Calibri"/>
          <w:sz w:val="22"/>
          <w:szCs w:val="22"/>
        </w:rPr>
        <w:t>Reliance on Global Fossil Fuel Markets</w:t>
      </w:r>
      <w:r w:rsidR="004F350F" w:rsidRPr="006306AA">
        <w:rPr>
          <w:rFonts w:ascii="Calibri" w:hAnsi="Calibri" w:cs="Calibri"/>
          <w:sz w:val="22"/>
          <w:szCs w:val="22"/>
        </w:rPr>
        <w:t>:</w:t>
      </w:r>
      <w:r w:rsidRPr="006306AA">
        <w:rPr>
          <w:rFonts w:ascii="Calibri" w:hAnsi="Calibri" w:cs="Calibri"/>
          <w:sz w:val="22"/>
          <w:szCs w:val="22"/>
        </w:rPr>
        <w:t xml:space="preserve"> increasing UK resilience and national security </w:t>
      </w:r>
    </w:p>
    <w:p w14:paraId="1A826109" w14:textId="255F9B80" w:rsidR="004F350F" w:rsidRDefault="004F350F" w:rsidP="00E8595A">
      <w:pPr>
        <w:numPr>
          <w:ilvl w:val="0"/>
          <w:numId w:val="4"/>
        </w:numPr>
        <w:spacing w:after="0"/>
        <w:ind w:hanging="357"/>
        <w:rPr>
          <w:rFonts w:ascii="Calibri" w:hAnsi="Calibri" w:cs="Calibri"/>
          <w:sz w:val="22"/>
          <w:szCs w:val="22"/>
        </w:rPr>
      </w:pPr>
      <w:r w:rsidRPr="008D7F1C">
        <w:rPr>
          <w:rFonts w:ascii="Calibri" w:hAnsi="Calibri" w:cs="Calibri"/>
          <w:sz w:val="22"/>
          <w:szCs w:val="22"/>
        </w:rPr>
        <w:t>Proven Technology</w:t>
      </w:r>
      <w:r w:rsidRPr="006306AA">
        <w:rPr>
          <w:rFonts w:ascii="Calibri" w:hAnsi="Calibri" w:cs="Calibri"/>
          <w:sz w:val="22"/>
          <w:szCs w:val="22"/>
        </w:rPr>
        <w:t xml:space="preserve">: Tidal range is one of the </w:t>
      </w:r>
      <w:r w:rsidRPr="008D7F1C">
        <w:rPr>
          <w:rFonts w:ascii="Calibri" w:hAnsi="Calibri" w:cs="Calibri"/>
          <w:sz w:val="22"/>
          <w:szCs w:val="22"/>
        </w:rPr>
        <w:t>least complex</w:t>
      </w:r>
      <w:r w:rsidRPr="006306AA">
        <w:rPr>
          <w:rFonts w:ascii="Calibri" w:hAnsi="Calibri" w:cs="Calibri"/>
          <w:sz w:val="22"/>
          <w:szCs w:val="22"/>
        </w:rPr>
        <w:t xml:space="preserve"> renewable energy technologies, with </w:t>
      </w:r>
      <w:r w:rsidRPr="008D7F1C">
        <w:rPr>
          <w:rFonts w:ascii="Calibri" w:hAnsi="Calibri" w:cs="Calibri"/>
          <w:sz w:val="22"/>
          <w:szCs w:val="22"/>
        </w:rPr>
        <w:t>known costs</w:t>
      </w:r>
      <w:r w:rsidRPr="006306AA">
        <w:rPr>
          <w:rFonts w:ascii="Calibri" w:hAnsi="Calibri" w:cs="Calibri"/>
          <w:sz w:val="22"/>
          <w:szCs w:val="22"/>
        </w:rPr>
        <w:t xml:space="preserve">, proven reliability, and </w:t>
      </w:r>
      <w:r w:rsidRPr="008D7F1C">
        <w:rPr>
          <w:rFonts w:ascii="Calibri" w:hAnsi="Calibri" w:cs="Calibri"/>
          <w:sz w:val="22"/>
          <w:szCs w:val="22"/>
        </w:rPr>
        <w:t>tested deployment capabilities</w:t>
      </w:r>
      <w:r w:rsidRPr="006306AA">
        <w:rPr>
          <w:rFonts w:ascii="Calibri" w:hAnsi="Calibri" w:cs="Calibri"/>
          <w:sz w:val="22"/>
          <w:szCs w:val="22"/>
        </w:rPr>
        <w:t xml:space="preserve">. Unlike nuclear or hydrogen, tidal range projects do not involve the high risks or costs associated with decommissioning, offering a stable and </w:t>
      </w:r>
      <w:r w:rsidRPr="008D7F1C">
        <w:rPr>
          <w:rFonts w:ascii="Calibri" w:hAnsi="Calibri" w:cs="Calibri"/>
          <w:sz w:val="22"/>
          <w:szCs w:val="22"/>
        </w:rPr>
        <w:t>long-term energy solution</w:t>
      </w:r>
      <w:r w:rsidRPr="006306AA">
        <w:rPr>
          <w:rFonts w:ascii="Calibri" w:hAnsi="Calibri" w:cs="Calibri"/>
          <w:sz w:val="22"/>
          <w:szCs w:val="22"/>
        </w:rPr>
        <w:t>​</w:t>
      </w:r>
    </w:p>
    <w:p w14:paraId="1DFF12CC" w14:textId="77777777" w:rsidR="006306AA" w:rsidRPr="006306AA" w:rsidRDefault="006306AA" w:rsidP="008D7F1C">
      <w:pPr>
        <w:spacing w:after="0"/>
        <w:ind w:left="720"/>
        <w:rPr>
          <w:rFonts w:ascii="Calibri" w:hAnsi="Calibri" w:cs="Calibri"/>
          <w:sz w:val="22"/>
          <w:szCs w:val="22"/>
        </w:rPr>
      </w:pPr>
    </w:p>
    <w:p w14:paraId="16D1506B" w14:textId="77777777" w:rsidR="004F350F" w:rsidRPr="006306AA" w:rsidRDefault="004F350F" w:rsidP="004F350F">
      <w:pPr>
        <w:rPr>
          <w:rFonts w:ascii="Calibri" w:hAnsi="Calibri" w:cs="Calibri"/>
          <w:b/>
          <w:bCs/>
          <w:sz w:val="22"/>
          <w:szCs w:val="22"/>
        </w:rPr>
      </w:pPr>
      <w:r w:rsidRPr="006306AA">
        <w:rPr>
          <w:rFonts w:ascii="Calibri" w:hAnsi="Calibri" w:cs="Calibri"/>
          <w:b/>
          <w:bCs/>
          <w:sz w:val="22"/>
          <w:szCs w:val="22"/>
        </w:rPr>
        <w:t>2. Advanced Manufacturing and Supply Chain Development:</w:t>
      </w:r>
    </w:p>
    <w:p w14:paraId="7706CA8C" w14:textId="06657AE2" w:rsidR="004F350F" w:rsidRPr="006306AA" w:rsidRDefault="004F350F" w:rsidP="004F350F">
      <w:pPr>
        <w:numPr>
          <w:ilvl w:val="0"/>
          <w:numId w:val="5"/>
        </w:numPr>
        <w:rPr>
          <w:rFonts w:ascii="Calibri" w:hAnsi="Calibri" w:cs="Calibri"/>
          <w:sz w:val="22"/>
          <w:szCs w:val="22"/>
        </w:rPr>
      </w:pPr>
      <w:r w:rsidRPr="008D7F1C">
        <w:rPr>
          <w:rFonts w:ascii="Calibri" w:hAnsi="Calibri" w:cs="Calibri"/>
          <w:sz w:val="22"/>
          <w:szCs w:val="22"/>
        </w:rPr>
        <w:t>Rotating Parts Manufacturing for Electrification</w:t>
      </w:r>
      <w:r w:rsidRPr="006306AA">
        <w:rPr>
          <w:rFonts w:ascii="Calibri" w:hAnsi="Calibri" w:cs="Calibri"/>
          <w:sz w:val="22"/>
          <w:szCs w:val="22"/>
        </w:rPr>
        <w:t xml:space="preserve">: As the UK transitions to a </w:t>
      </w:r>
      <w:r w:rsidRPr="008D7F1C">
        <w:rPr>
          <w:rFonts w:ascii="Calibri" w:hAnsi="Calibri" w:cs="Calibri"/>
          <w:sz w:val="22"/>
          <w:szCs w:val="22"/>
        </w:rPr>
        <w:t xml:space="preserve">net </w:t>
      </w:r>
      <w:r w:rsidR="00D97D01" w:rsidRPr="008D7F1C">
        <w:rPr>
          <w:rFonts w:ascii="Calibri" w:hAnsi="Calibri" w:cs="Calibri"/>
          <w:sz w:val="22"/>
          <w:szCs w:val="22"/>
        </w:rPr>
        <w:t>zero economy</w:t>
      </w:r>
      <w:r w:rsidRPr="006306AA">
        <w:rPr>
          <w:rFonts w:ascii="Calibri" w:hAnsi="Calibri" w:cs="Calibri"/>
          <w:sz w:val="22"/>
          <w:szCs w:val="22"/>
        </w:rPr>
        <w:t xml:space="preserve">, </w:t>
      </w:r>
      <w:r w:rsidRPr="008D7F1C">
        <w:rPr>
          <w:rFonts w:ascii="Calibri" w:hAnsi="Calibri" w:cs="Calibri"/>
          <w:sz w:val="22"/>
          <w:szCs w:val="22"/>
        </w:rPr>
        <w:t>electrification</w:t>
      </w:r>
      <w:r w:rsidRPr="006306AA">
        <w:rPr>
          <w:rFonts w:ascii="Calibri" w:hAnsi="Calibri" w:cs="Calibri"/>
          <w:sz w:val="22"/>
          <w:szCs w:val="22"/>
        </w:rPr>
        <w:t xml:space="preserve"> will play a key role in decarbonizing multiple sectors</w:t>
      </w:r>
      <w:r w:rsidR="00CF7981" w:rsidRPr="006306AA">
        <w:rPr>
          <w:rFonts w:ascii="Calibri" w:hAnsi="Calibri" w:cs="Calibri"/>
          <w:sz w:val="22"/>
          <w:szCs w:val="22"/>
        </w:rPr>
        <w:t>.</w:t>
      </w:r>
      <w:r w:rsidRPr="006306AA">
        <w:rPr>
          <w:rFonts w:ascii="Calibri" w:hAnsi="Calibri" w:cs="Calibri"/>
          <w:sz w:val="22"/>
          <w:szCs w:val="22"/>
        </w:rPr>
        <w:t xml:space="preserve"> The UK must develop strong capabilities in the </w:t>
      </w:r>
      <w:r w:rsidRPr="008D7F1C">
        <w:rPr>
          <w:rFonts w:ascii="Calibri" w:hAnsi="Calibri" w:cs="Calibri"/>
          <w:sz w:val="22"/>
          <w:szCs w:val="22"/>
        </w:rPr>
        <w:t>manufacturing of rotating parts</w:t>
      </w:r>
      <w:r w:rsidRPr="006306AA">
        <w:rPr>
          <w:rFonts w:ascii="Calibri" w:hAnsi="Calibri" w:cs="Calibri"/>
          <w:sz w:val="22"/>
          <w:szCs w:val="22"/>
        </w:rPr>
        <w:t xml:space="preserve"> and components essential for </w:t>
      </w:r>
      <w:r w:rsidR="00CF7981" w:rsidRPr="008D7F1C">
        <w:rPr>
          <w:rFonts w:ascii="Calibri" w:hAnsi="Calibri" w:cs="Calibri"/>
          <w:sz w:val="22"/>
          <w:szCs w:val="22"/>
        </w:rPr>
        <w:t xml:space="preserve">electrification </w:t>
      </w:r>
      <w:r w:rsidRPr="006306AA">
        <w:rPr>
          <w:rFonts w:ascii="Calibri" w:hAnsi="Calibri" w:cs="Calibri"/>
          <w:sz w:val="22"/>
          <w:szCs w:val="22"/>
        </w:rPr>
        <w:t xml:space="preserve">like turbines and motors. The government should focus on building this supply chain domestically to reduce reliance on global markets, ensuring </w:t>
      </w:r>
      <w:r w:rsidRPr="008D7F1C">
        <w:rPr>
          <w:rFonts w:ascii="Calibri" w:hAnsi="Calibri" w:cs="Calibri"/>
          <w:sz w:val="22"/>
          <w:szCs w:val="22"/>
        </w:rPr>
        <w:t>self-sufficiency</w:t>
      </w:r>
      <w:r w:rsidRPr="006306AA">
        <w:rPr>
          <w:rFonts w:ascii="Calibri" w:hAnsi="Calibri" w:cs="Calibri"/>
          <w:sz w:val="22"/>
          <w:szCs w:val="22"/>
        </w:rPr>
        <w:t xml:space="preserve"> in key components.</w:t>
      </w:r>
    </w:p>
    <w:p w14:paraId="5A95471B" w14:textId="6FD0E7B3" w:rsidR="004F350F" w:rsidRPr="006306AA" w:rsidRDefault="004F350F" w:rsidP="004F350F">
      <w:pPr>
        <w:numPr>
          <w:ilvl w:val="0"/>
          <w:numId w:val="5"/>
        </w:numPr>
        <w:rPr>
          <w:rFonts w:ascii="Calibri" w:hAnsi="Calibri" w:cs="Calibri"/>
          <w:sz w:val="22"/>
          <w:szCs w:val="22"/>
        </w:rPr>
      </w:pPr>
      <w:r w:rsidRPr="008D7F1C">
        <w:rPr>
          <w:rFonts w:ascii="Calibri" w:hAnsi="Calibri" w:cs="Calibri"/>
          <w:sz w:val="22"/>
          <w:szCs w:val="22"/>
        </w:rPr>
        <w:t>Supply Chain Resilience</w:t>
      </w:r>
      <w:r w:rsidRPr="006306AA">
        <w:rPr>
          <w:rFonts w:ascii="Calibri" w:hAnsi="Calibri" w:cs="Calibri"/>
          <w:sz w:val="22"/>
          <w:szCs w:val="22"/>
        </w:rPr>
        <w:t xml:space="preserve">: </w:t>
      </w:r>
      <w:r w:rsidR="00CF7981" w:rsidRPr="006306AA">
        <w:rPr>
          <w:rFonts w:ascii="Calibri" w:hAnsi="Calibri" w:cs="Calibri"/>
          <w:sz w:val="22"/>
          <w:szCs w:val="22"/>
        </w:rPr>
        <w:t xml:space="preserve"> </w:t>
      </w:r>
      <w:r w:rsidR="006306AA">
        <w:rPr>
          <w:rFonts w:ascii="Calibri" w:hAnsi="Calibri" w:cs="Calibri"/>
          <w:sz w:val="22"/>
          <w:szCs w:val="22"/>
        </w:rPr>
        <w:t>S</w:t>
      </w:r>
      <w:r w:rsidR="00CF7981" w:rsidRPr="006306AA">
        <w:rPr>
          <w:rFonts w:ascii="Calibri" w:hAnsi="Calibri" w:cs="Calibri"/>
          <w:sz w:val="22"/>
          <w:szCs w:val="22"/>
        </w:rPr>
        <w:t>horing</w:t>
      </w:r>
      <w:r w:rsidR="009A7743" w:rsidRPr="006306AA">
        <w:rPr>
          <w:rFonts w:ascii="Calibri" w:hAnsi="Calibri" w:cs="Calibri"/>
          <w:sz w:val="22"/>
          <w:szCs w:val="22"/>
        </w:rPr>
        <w:t>-up</w:t>
      </w:r>
      <w:r w:rsidR="00CF7981" w:rsidRPr="006306AA">
        <w:rPr>
          <w:rFonts w:ascii="Calibri" w:hAnsi="Calibri" w:cs="Calibri"/>
          <w:sz w:val="22"/>
          <w:szCs w:val="22"/>
        </w:rPr>
        <w:t xml:space="preserve"> </w:t>
      </w:r>
      <w:r w:rsidR="006306AA">
        <w:rPr>
          <w:rFonts w:ascii="Calibri" w:hAnsi="Calibri" w:cs="Calibri"/>
          <w:sz w:val="22"/>
          <w:szCs w:val="22"/>
        </w:rPr>
        <w:t xml:space="preserve">and building up </w:t>
      </w:r>
      <w:r w:rsidR="00CF7981" w:rsidRPr="006306AA">
        <w:rPr>
          <w:rFonts w:ascii="Calibri" w:hAnsi="Calibri" w:cs="Calibri"/>
          <w:sz w:val="22"/>
          <w:szCs w:val="22"/>
        </w:rPr>
        <w:t xml:space="preserve">the supply chain and creating UK content is the only way the UK can ensure that we have the kit to deliver on our Net Zero ambitions. The global supply chain is incredibly </w:t>
      </w:r>
      <w:r w:rsidR="00F952A0" w:rsidRPr="006306AA">
        <w:rPr>
          <w:rFonts w:ascii="Calibri" w:hAnsi="Calibri" w:cs="Calibri"/>
          <w:sz w:val="22"/>
          <w:szCs w:val="22"/>
        </w:rPr>
        <w:t>tight,</w:t>
      </w:r>
      <w:r w:rsidR="00CF7981" w:rsidRPr="006306AA">
        <w:rPr>
          <w:rFonts w:ascii="Calibri" w:hAnsi="Calibri" w:cs="Calibri"/>
          <w:sz w:val="22"/>
          <w:szCs w:val="22"/>
        </w:rPr>
        <w:t xml:space="preserve"> and </w:t>
      </w:r>
      <w:r w:rsidRPr="006306AA">
        <w:rPr>
          <w:rFonts w:ascii="Calibri" w:hAnsi="Calibri" w:cs="Calibri"/>
          <w:sz w:val="22"/>
          <w:szCs w:val="22"/>
        </w:rPr>
        <w:t xml:space="preserve">focus should be on creating </w:t>
      </w:r>
      <w:r w:rsidRPr="008D7F1C">
        <w:rPr>
          <w:rFonts w:ascii="Calibri" w:hAnsi="Calibri" w:cs="Calibri"/>
          <w:sz w:val="22"/>
          <w:szCs w:val="22"/>
        </w:rPr>
        <w:t>domestic manufacturing capabilities</w:t>
      </w:r>
      <w:r w:rsidRPr="006306AA">
        <w:rPr>
          <w:rFonts w:ascii="Calibri" w:hAnsi="Calibri" w:cs="Calibri"/>
          <w:sz w:val="22"/>
          <w:szCs w:val="22"/>
        </w:rPr>
        <w:t xml:space="preserve"> that can supply these components locally, reducing costs, creating jobs, and securing the country</w:t>
      </w:r>
      <w:r w:rsidR="00CF7981" w:rsidRPr="006306AA">
        <w:rPr>
          <w:rFonts w:ascii="Calibri" w:hAnsi="Calibri" w:cs="Calibri"/>
          <w:sz w:val="22"/>
          <w:szCs w:val="22"/>
        </w:rPr>
        <w:t xml:space="preserve">’s ability to deploy without fear of a strangled supply chain. </w:t>
      </w:r>
      <w:r w:rsidR="006306AA">
        <w:rPr>
          <w:rFonts w:ascii="Calibri" w:hAnsi="Calibri" w:cs="Calibri"/>
          <w:sz w:val="22"/>
          <w:szCs w:val="22"/>
        </w:rPr>
        <w:t xml:space="preserve">It is </w:t>
      </w:r>
      <w:r w:rsidR="008D7F1C">
        <w:rPr>
          <w:rFonts w:ascii="Calibri" w:hAnsi="Calibri" w:cs="Calibri"/>
          <w:sz w:val="22"/>
          <w:szCs w:val="22"/>
        </w:rPr>
        <w:t>increasingly</w:t>
      </w:r>
      <w:r w:rsidR="006306AA">
        <w:rPr>
          <w:rFonts w:ascii="Calibri" w:hAnsi="Calibri" w:cs="Calibri"/>
          <w:sz w:val="22"/>
          <w:szCs w:val="22"/>
        </w:rPr>
        <w:t xml:space="preserve"> likely that the USA will follow a </w:t>
      </w:r>
      <w:r w:rsidR="00CF7981" w:rsidRPr="006306AA">
        <w:rPr>
          <w:rFonts w:ascii="Calibri" w:hAnsi="Calibri" w:cs="Calibri"/>
          <w:sz w:val="22"/>
          <w:szCs w:val="22"/>
        </w:rPr>
        <w:t>protectioni</w:t>
      </w:r>
      <w:r w:rsidR="006306AA">
        <w:rPr>
          <w:rFonts w:ascii="Calibri" w:hAnsi="Calibri" w:cs="Calibri"/>
          <w:sz w:val="22"/>
          <w:szCs w:val="22"/>
        </w:rPr>
        <w:t xml:space="preserve">st policy </w:t>
      </w:r>
      <w:r w:rsidR="008D7F1C">
        <w:rPr>
          <w:rFonts w:ascii="Calibri" w:hAnsi="Calibri" w:cs="Calibri"/>
          <w:sz w:val="22"/>
          <w:szCs w:val="22"/>
        </w:rPr>
        <w:t>increasing</w:t>
      </w:r>
      <w:r w:rsidR="00CF7981" w:rsidRPr="006306AA">
        <w:rPr>
          <w:rFonts w:ascii="Calibri" w:hAnsi="Calibri" w:cs="Calibri"/>
          <w:sz w:val="22"/>
          <w:szCs w:val="22"/>
        </w:rPr>
        <w:t xml:space="preserve"> tariffs</w:t>
      </w:r>
      <w:r w:rsidR="009A7743" w:rsidRPr="006306AA">
        <w:rPr>
          <w:rFonts w:ascii="Calibri" w:hAnsi="Calibri" w:cs="Calibri"/>
          <w:sz w:val="22"/>
          <w:szCs w:val="22"/>
        </w:rPr>
        <w:t xml:space="preserve">, </w:t>
      </w:r>
      <w:r w:rsidR="006306AA">
        <w:rPr>
          <w:rFonts w:ascii="Calibri" w:hAnsi="Calibri" w:cs="Calibri"/>
          <w:sz w:val="22"/>
          <w:szCs w:val="22"/>
        </w:rPr>
        <w:t xml:space="preserve">the UK must increase UK based content, to allay </w:t>
      </w:r>
      <w:r w:rsidR="008D7F1C">
        <w:rPr>
          <w:rFonts w:ascii="Calibri" w:hAnsi="Calibri" w:cs="Calibri"/>
          <w:sz w:val="22"/>
          <w:szCs w:val="22"/>
        </w:rPr>
        <w:t xml:space="preserve">the issue of global supply chain issues. </w:t>
      </w:r>
    </w:p>
    <w:p w14:paraId="2BD5C687" w14:textId="1E799DF8" w:rsidR="004F350F" w:rsidRDefault="004F350F" w:rsidP="004F350F">
      <w:pPr>
        <w:numPr>
          <w:ilvl w:val="0"/>
          <w:numId w:val="5"/>
        </w:numPr>
        <w:rPr>
          <w:rFonts w:ascii="Calibri" w:hAnsi="Calibri" w:cs="Calibri"/>
          <w:sz w:val="22"/>
          <w:szCs w:val="22"/>
        </w:rPr>
      </w:pPr>
      <w:r w:rsidRPr="008D7F1C">
        <w:rPr>
          <w:rFonts w:ascii="Calibri" w:hAnsi="Calibri" w:cs="Calibri"/>
          <w:sz w:val="22"/>
          <w:szCs w:val="22"/>
        </w:rPr>
        <w:t>Digitalization of Manufacturing</w:t>
      </w:r>
      <w:r w:rsidRPr="006306AA">
        <w:rPr>
          <w:rFonts w:ascii="Calibri" w:hAnsi="Calibri" w:cs="Calibri"/>
          <w:sz w:val="22"/>
          <w:szCs w:val="22"/>
        </w:rPr>
        <w:t xml:space="preserve">: The </w:t>
      </w:r>
      <w:r w:rsidRPr="008D7F1C">
        <w:rPr>
          <w:rFonts w:ascii="Calibri" w:hAnsi="Calibri" w:cs="Calibri"/>
          <w:sz w:val="22"/>
          <w:szCs w:val="22"/>
        </w:rPr>
        <w:t>digitalization of manufacturing</w:t>
      </w:r>
      <w:r w:rsidRPr="006306AA">
        <w:rPr>
          <w:rFonts w:ascii="Calibri" w:hAnsi="Calibri" w:cs="Calibri"/>
          <w:sz w:val="22"/>
          <w:szCs w:val="22"/>
        </w:rPr>
        <w:t xml:space="preserve"> is another key area where the UK government should direct attention. This includes adopting advanced technologies such as </w:t>
      </w:r>
      <w:r w:rsidRPr="008D7F1C">
        <w:rPr>
          <w:rFonts w:ascii="Calibri" w:hAnsi="Calibri" w:cs="Calibri"/>
          <w:sz w:val="22"/>
          <w:szCs w:val="22"/>
        </w:rPr>
        <w:t>3D printing</w:t>
      </w:r>
      <w:r w:rsidR="008D7F1C">
        <w:rPr>
          <w:rFonts w:ascii="Calibri" w:hAnsi="Calibri" w:cs="Calibri"/>
          <w:sz w:val="22"/>
          <w:szCs w:val="22"/>
        </w:rPr>
        <w:t xml:space="preserve"> and </w:t>
      </w:r>
      <w:r w:rsidRPr="008D7F1C">
        <w:rPr>
          <w:rFonts w:ascii="Calibri" w:hAnsi="Calibri" w:cs="Calibri"/>
          <w:sz w:val="22"/>
          <w:szCs w:val="22"/>
        </w:rPr>
        <w:t>AI-driven</w:t>
      </w:r>
      <w:r w:rsidR="008D7F1C">
        <w:rPr>
          <w:rFonts w:ascii="Calibri" w:hAnsi="Calibri" w:cs="Calibri"/>
          <w:sz w:val="22"/>
          <w:szCs w:val="22"/>
        </w:rPr>
        <w:t xml:space="preserve"> systems that are set to </w:t>
      </w:r>
      <w:r w:rsidRPr="006306AA">
        <w:rPr>
          <w:rFonts w:ascii="Calibri" w:hAnsi="Calibri" w:cs="Calibri"/>
          <w:sz w:val="22"/>
          <w:szCs w:val="22"/>
        </w:rPr>
        <w:t>modernize the manufacturing process. By promoting digital transformation, the UK can enhance manufacturing efficiency, improve productivity, and foster innovation in clean energy technologies​</w:t>
      </w:r>
    </w:p>
    <w:p w14:paraId="353E4C13" w14:textId="3C55A953" w:rsidR="008D7F1C" w:rsidRPr="006306AA" w:rsidRDefault="008D7F1C" w:rsidP="004F350F">
      <w:pPr>
        <w:numPr>
          <w:ilvl w:val="0"/>
          <w:numId w:val="5"/>
        </w:numPr>
        <w:rPr>
          <w:rFonts w:ascii="Calibri" w:hAnsi="Calibri" w:cs="Calibri"/>
          <w:sz w:val="22"/>
          <w:szCs w:val="22"/>
        </w:rPr>
      </w:pPr>
      <w:r>
        <w:rPr>
          <w:rFonts w:ascii="Calibri" w:hAnsi="Calibri" w:cs="Calibri"/>
          <w:sz w:val="22"/>
          <w:szCs w:val="22"/>
        </w:rPr>
        <w:t xml:space="preserve">Innovation currently underway by Jacobs on an innovative Very Low Head Tidal Turbine could give the UK IP to build a new type of turbine here in the UK. As this turbine requires a lower head, it </w:t>
      </w:r>
      <w:r w:rsidR="00F952A0">
        <w:rPr>
          <w:rFonts w:ascii="Calibri" w:hAnsi="Calibri" w:cs="Calibri"/>
          <w:sz w:val="22"/>
          <w:szCs w:val="22"/>
        </w:rPr>
        <w:t>opens</w:t>
      </w:r>
      <w:r>
        <w:rPr>
          <w:rFonts w:ascii="Calibri" w:hAnsi="Calibri" w:cs="Calibri"/>
          <w:sz w:val="22"/>
          <w:szCs w:val="22"/>
        </w:rPr>
        <w:t xml:space="preserve"> a much wider market for possible installation locations, therefore increasing the potential to export both turbine and skills for Tidal Range development, where the UK could become a </w:t>
      </w:r>
      <w:r w:rsidR="00D97D01">
        <w:rPr>
          <w:rFonts w:ascii="Calibri" w:hAnsi="Calibri" w:cs="Calibri"/>
          <w:sz w:val="22"/>
          <w:szCs w:val="22"/>
        </w:rPr>
        <w:t xml:space="preserve">global </w:t>
      </w:r>
      <w:r>
        <w:rPr>
          <w:rFonts w:ascii="Calibri" w:hAnsi="Calibri" w:cs="Calibri"/>
          <w:sz w:val="22"/>
          <w:szCs w:val="22"/>
        </w:rPr>
        <w:t xml:space="preserve">leader. </w:t>
      </w:r>
    </w:p>
    <w:p w14:paraId="4738DA0D" w14:textId="3D4DB330" w:rsidR="004F350F" w:rsidRPr="008D7F1C" w:rsidRDefault="004F350F" w:rsidP="004F350F">
      <w:pPr>
        <w:rPr>
          <w:rFonts w:ascii="Calibri" w:hAnsi="Calibri" w:cs="Calibri"/>
          <w:b/>
          <w:bCs/>
          <w:sz w:val="22"/>
          <w:szCs w:val="22"/>
        </w:rPr>
      </w:pPr>
      <w:r w:rsidRPr="008D7F1C">
        <w:rPr>
          <w:rFonts w:ascii="Calibri" w:hAnsi="Calibri" w:cs="Calibri"/>
          <w:b/>
          <w:bCs/>
          <w:sz w:val="22"/>
          <w:szCs w:val="22"/>
        </w:rPr>
        <w:t xml:space="preserve">4. </w:t>
      </w:r>
      <w:r w:rsidR="00CF7981" w:rsidRPr="008D7F1C">
        <w:rPr>
          <w:rFonts w:ascii="Calibri" w:hAnsi="Calibri" w:cs="Calibri"/>
          <w:b/>
          <w:bCs/>
          <w:sz w:val="22"/>
          <w:szCs w:val="22"/>
        </w:rPr>
        <w:t xml:space="preserve">Industrial </w:t>
      </w:r>
      <w:r w:rsidRPr="008D7F1C">
        <w:rPr>
          <w:rFonts w:ascii="Calibri" w:hAnsi="Calibri" w:cs="Calibri"/>
          <w:b/>
          <w:bCs/>
          <w:sz w:val="22"/>
          <w:szCs w:val="22"/>
        </w:rPr>
        <w:t>Strateg</w:t>
      </w:r>
      <w:r w:rsidR="00CF7981" w:rsidRPr="008D7F1C">
        <w:rPr>
          <w:rFonts w:ascii="Calibri" w:hAnsi="Calibri" w:cs="Calibri"/>
          <w:b/>
          <w:bCs/>
          <w:sz w:val="22"/>
          <w:szCs w:val="22"/>
        </w:rPr>
        <w:t>y</w:t>
      </w:r>
      <w:r w:rsidR="00277B52" w:rsidRPr="008D7F1C">
        <w:rPr>
          <w:rFonts w:ascii="Calibri" w:hAnsi="Calibri" w:cs="Calibri"/>
          <w:b/>
          <w:bCs/>
          <w:sz w:val="22"/>
          <w:szCs w:val="22"/>
        </w:rPr>
        <w:t xml:space="preserve"> - </w:t>
      </w:r>
      <w:r w:rsidRPr="008D7F1C">
        <w:rPr>
          <w:rFonts w:ascii="Calibri" w:hAnsi="Calibri" w:cs="Calibri"/>
          <w:b/>
          <w:bCs/>
          <w:sz w:val="22"/>
          <w:szCs w:val="22"/>
        </w:rPr>
        <w:t>Focus for Long-Term Growth</w:t>
      </w:r>
      <w:r w:rsidR="00277B52" w:rsidRPr="008D7F1C">
        <w:rPr>
          <w:rFonts w:ascii="Calibri" w:hAnsi="Calibri" w:cs="Calibri"/>
          <w:b/>
          <w:bCs/>
          <w:sz w:val="22"/>
          <w:szCs w:val="22"/>
        </w:rPr>
        <w:t xml:space="preserve"> through 10year plan</w:t>
      </w:r>
      <w:r w:rsidRPr="008D7F1C">
        <w:rPr>
          <w:rFonts w:ascii="Calibri" w:hAnsi="Calibri" w:cs="Calibri"/>
          <w:b/>
          <w:bCs/>
          <w:sz w:val="22"/>
          <w:szCs w:val="22"/>
        </w:rPr>
        <w:t>:</w:t>
      </w:r>
    </w:p>
    <w:p w14:paraId="789C98C5" w14:textId="68E010B3" w:rsidR="00BF3661" w:rsidRPr="008D7F1C" w:rsidRDefault="004A0738">
      <w:pPr>
        <w:numPr>
          <w:ilvl w:val="0"/>
          <w:numId w:val="6"/>
        </w:numPr>
        <w:rPr>
          <w:rFonts w:ascii="Calibri" w:hAnsi="Calibri" w:cs="Calibri"/>
          <w:sz w:val="22"/>
          <w:szCs w:val="22"/>
        </w:rPr>
      </w:pPr>
      <w:r w:rsidRPr="008D7F1C">
        <w:rPr>
          <w:rFonts w:ascii="Calibri" w:hAnsi="Calibri" w:cs="Calibri"/>
          <w:sz w:val="22"/>
          <w:szCs w:val="22"/>
        </w:rPr>
        <w:t xml:space="preserve">Tidal Range must have a clear 10year Industrial strategy that can enable deployment </w:t>
      </w:r>
      <w:r w:rsidR="008D7F1C" w:rsidRPr="008D7F1C">
        <w:rPr>
          <w:rFonts w:ascii="Calibri" w:hAnsi="Calibri" w:cs="Calibri"/>
          <w:sz w:val="22"/>
          <w:szCs w:val="22"/>
        </w:rPr>
        <w:t>and maximise the benefit for UK Plc.</w:t>
      </w:r>
    </w:p>
    <w:p w14:paraId="3F514560" w14:textId="29D3A4A8" w:rsidR="00BF3661" w:rsidRPr="008D7F1C" w:rsidRDefault="00BF3661" w:rsidP="008D7F1C">
      <w:pPr>
        <w:numPr>
          <w:ilvl w:val="1"/>
          <w:numId w:val="6"/>
        </w:numPr>
        <w:spacing w:after="0"/>
        <w:ind w:left="1434" w:hanging="357"/>
        <w:rPr>
          <w:rFonts w:ascii="Calibri" w:hAnsi="Calibri" w:cs="Calibri"/>
          <w:sz w:val="22"/>
          <w:szCs w:val="22"/>
        </w:rPr>
      </w:pPr>
      <w:r w:rsidRPr="008D7F1C">
        <w:rPr>
          <w:rFonts w:ascii="Calibri" w:hAnsi="Calibri" w:cs="Calibri"/>
          <w:sz w:val="22"/>
          <w:szCs w:val="22"/>
        </w:rPr>
        <w:t xml:space="preserve">Target for deployment </w:t>
      </w:r>
    </w:p>
    <w:p w14:paraId="0ADE0B57" w14:textId="6E73BC40" w:rsidR="00BF3661" w:rsidRPr="008D7F1C" w:rsidRDefault="00BF3661" w:rsidP="008D7F1C">
      <w:pPr>
        <w:numPr>
          <w:ilvl w:val="1"/>
          <w:numId w:val="6"/>
        </w:numPr>
        <w:spacing w:after="0"/>
        <w:ind w:left="1434" w:hanging="357"/>
        <w:rPr>
          <w:rFonts w:ascii="Calibri" w:hAnsi="Calibri" w:cs="Calibri"/>
          <w:sz w:val="22"/>
          <w:szCs w:val="22"/>
        </w:rPr>
      </w:pPr>
      <w:r w:rsidRPr="008D7F1C">
        <w:rPr>
          <w:rFonts w:ascii="Calibri" w:hAnsi="Calibri" w:cs="Calibri"/>
          <w:sz w:val="22"/>
          <w:szCs w:val="22"/>
        </w:rPr>
        <w:t>Staged delivery plan</w:t>
      </w:r>
    </w:p>
    <w:p w14:paraId="730872AD" w14:textId="48E1F99A" w:rsidR="00EE173F" w:rsidRPr="008D7F1C" w:rsidRDefault="00EE173F" w:rsidP="008D7F1C">
      <w:pPr>
        <w:numPr>
          <w:ilvl w:val="1"/>
          <w:numId w:val="6"/>
        </w:numPr>
        <w:spacing w:after="0"/>
        <w:ind w:left="1434" w:hanging="357"/>
        <w:rPr>
          <w:rFonts w:ascii="Calibri" w:hAnsi="Calibri" w:cs="Calibri"/>
          <w:sz w:val="22"/>
          <w:szCs w:val="22"/>
        </w:rPr>
      </w:pPr>
      <w:r w:rsidRPr="008D7F1C">
        <w:rPr>
          <w:rFonts w:ascii="Calibri" w:hAnsi="Calibri" w:cs="Calibri"/>
          <w:sz w:val="22"/>
          <w:szCs w:val="22"/>
        </w:rPr>
        <w:t xml:space="preserve">Supply chain, jobs and skills analysis looking at a regional clustered approach. </w:t>
      </w:r>
    </w:p>
    <w:p w14:paraId="5B164E74" w14:textId="7C0FBC13" w:rsidR="00761FC9" w:rsidRPr="008D7F1C" w:rsidRDefault="00761FC9" w:rsidP="008D7F1C">
      <w:pPr>
        <w:numPr>
          <w:ilvl w:val="1"/>
          <w:numId w:val="6"/>
        </w:numPr>
        <w:spacing w:after="0"/>
        <w:ind w:left="1434" w:hanging="357"/>
        <w:rPr>
          <w:rFonts w:ascii="Calibri" w:hAnsi="Calibri" w:cs="Calibri"/>
          <w:sz w:val="22"/>
          <w:szCs w:val="22"/>
        </w:rPr>
      </w:pPr>
      <w:r w:rsidRPr="008D7F1C">
        <w:rPr>
          <w:rFonts w:ascii="Calibri" w:hAnsi="Calibri" w:cs="Calibri"/>
          <w:sz w:val="22"/>
          <w:szCs w:val="22"/>
        </w:rPr>
        <w:t>Component parts analysis and supply chain mapping and gap analysis undertaken</w:t>
      </w:r>
    </w:p>
    <w:p w14:paraId="0ACD38DD" w14:textId="1E838B84" w:rsidR="00761FC9" w:rsidRPr="008D7F1C" w:rsidRDefault="00761FC9" w:rsidP="008D7F1C">
      <w:pPr>
        <w:numPr>
          <w:ilvl w:val="1"/>
          <w:numId w:val="6"/>
        </w:numPr>
        <w:spacing w:after="0"/>
        <w:ind w:left="1434" w:hanging="357"/>
        <w:rPr>
          <w:rFonts w:ascii="Calibri" w:hAnsi="Calibri" w:cs="Calibri"/>
          <w:sz w:val="22"/>
          <w:szCs w:val="22"/>
        </w:rPr>
      </w:pPr>
      <w:r w:rsidRPr="008D7F1C">
        <w:rPr>
          <w:rFonts w:ascii="Calibri" w:hAnsi="Calibri" w:cs="Calibri"/>
          <w:sz w:val="22"/>
          <w:szCs w:val="22"/>
        </w:rPr>
        <w:t xml:space="preserve">Reviewed in line with other infrastructure deployment reequipments (where is there cross over of skills/ components/ work force requirements) </w:t>
      </w:r>
    </w:p>
    <w:p w14:paraId="6B11F7F7" w14:textId="491FFAC2" w:rsidR="004F350F" w:rsidRPr="008D7F1C" w:rsidRDefault="004F350F">
      <w:pPr>
        <w:numPr>
          <w:ilvl w:val="0"/>
          <w:numId w:val="6"/>
        </w:numPr>
        <w:rPr>
          <w:rFonts w:ascii="Calibri" w:hAnsi="Calibri" w:cs="Calibri"/>
          <w:sz w:val="22"/>
          <w:szCs w:val="22"/>
        </w:rPr>
      </w:pPr>
      <w:r w:rsidRPr="008D7F1C">
        <w:rPr>
          <w:rFonts w:ascii="Calibri" w:hAnsi="Calibri" w:cs="Calibri"/>
          <w:sz w:val="22"/>
          <w:szCs w:val="22"/>
        </w:rPr>
        <w:t>The UK government should adopt a long-term, strategic view when investing in tidal range and advanced manufacturing sectors. These technologies align well with the broader objectives of economic resilience, Net Zero, and regional development. By fostering these subsectors, the UK can not only reduce its carbon footprint but also establish itself as a global leader in the clean energy transition, ensuring future economic security and energy sovereignty​</w:t>
      </w:r>
    </w:p>
    <w:p w14:paraId="7F598FA4" w14:textId="41C0EF29" w:rsidR="00333A1C" w:rsidRDefault="00437216">
      <w:pPr>
        <w:rPr>
          <w:rFonts w:ascii="Calibri" w:hAnsi="Calibri" w:cs="Calibri"/>
          <w:b/>
          <w:bCs/>
          <w:sz w:val="22"/>
          <w:szCs w:val="22"/>
        </w:rPr>
      </w:pPr>
      <w:r w:rsidRPr="00333A1C">
        <w:rPr>
          <w:rFonts w:ascii="Calibri" w:hAnsi="Calibri" w:cs="Calibri"/>
          <w:b/>
          <w:bCs/>
          <w:sz w:val="22"/>
          <w:szCs w:val="22"/>
        </w:rPr>
        <w:t xml:space="preserve">5. What are the UK’s strengths and capabilities in these subsectors? </w:t>
      </w:r>
    </w:p>
    <w:p w14:paraId="1DB2442F" w14:textId="77777777" w:rsidR="004F350F" w:rsidRPr="008D7F1C" w:rsidRDefault="004F350F" w:rsidP="004F350F">
      <w:pPr>
        <w:rPr>
          <w:rFonts w:ascii="Calibri" w:hAnsi="Calibri" w:cs="Calibri"/>
          <w:sz w:val="22"/>
          <w:szCs w:val="22"/>
        </w:rPr>
      </w:pPr>
      <w:r w:rsidRPr="008D7F1C">
        <w:rPr>
          <w:rFonts w:ascii="Calibri" w:hAnsi="Calibri" w:cs="Calibri"/>
          <w:sz w:val="22"/>
          <w:szCs w:val="22"/>
        </w:rPr>
        <w:t>The UK has several strengths and capabilities in the subsectors of energy and advanced manufacturing, which can be leveraged to support growth, decarbonization, and economic resilience. Below are the key points for each subsector:</w:t>
      </w:r>
    </w:p>
    <w:p w14:paraId="5AEE7B51" w14:textId="77777777" w:rsidR="004F350F" w:rsidRPr="008D7F1C" w:rsidRDefault="004F350F" w:rsidP="004F350F">
      <w:pPr>
        <w:rPr>
          <w:rFonts w:ascii="Calibri" w:hAnsi="Calibri" w:cs="Calibri"/>
          <w:sz w:val="22"/>
          <w:szCs w:val="22"/>
        </w:rPr>
      </w:pPr>
      <w:r w:rsidRPr="008D7F1C">
        <w:rPr>
          <w:rFonts w:ascii="Calibri" w:hAnsi="Calibri" w:cs="Calibri"/>
          <w:sz w:val="22"/>
          <w:szCs w:val="22"/>
        </w:rPr>
        <w:t>1. Energy – Strengths and Capabilities:</w:t>
      </w:r>
    </w:p>
    <w:p w14:paraId="09FDADC4" w14:textId="5E9A73F4" w:rsidR="004F350F" w:rsidRPr="008D7F1C" w:rsidRDefault="004F350F">
      <w:pPr>
        <w:numPr>
          <w:ilvl w:val="0"/>
          <w:numId w:val="7"/>
        </w:numPr>
        <w:rPr>
          <w:rFonts w:ascii="Calibri" w:hAnsi="Calibri" w:cs="Calibri"/>
          <w:sz w:val="22"/>
          <w:szCs w:val="22"/>
        </w:rPr>
      </w:pPr>
      <w:r w:rsidRPr="008D7F1C">
        <w:rPr>
          <w:rFonts w:ascii="Calibri" w:hAnsi="Calibri" w:cs="Calibri"/>
          <w:sz w:val="22"/>
          <w:szCs w:val="22"/>
        </w:rPr>
        <w:t xml:space="preserve">Track Record of Decarbonization: The UK has a strong track record in transitioning towards a low-carbon energy system. It was the first major economy to legislate for Net Zero by 2050, and it has </w:t>
      </w:r>
      <w:r w:rsidR="009A7743" w:rsidRPr="008D7F1C">
        <w:rPr>
          <w:rFonts w:ascii="Calibri" w:hAnsi="Calibri" w:cs="Calibri"/>
          <w:sz w:val="22"/>
          <w:szCs w:val="22"/>
        </w:rPr>
        <w:t>progressively</w:t>
      </w:r>
      <w:r w:rsidRPr="008D7F1C">
        <w:rPr>
          <w:rFonts w:ascii="Calibri" w:hAnsi="Calibri" w:cs="Calibri"/>
          <w:sz w:val="22"/>
          <w:szCs w:val="22"/>
        </w:rPr>
        <w:t xml:space="preserve"> decarbonized its electricity grid, with a significant increase in the share of renewable energy sources like wind, solar, and hydropower. This history provides a solid foundation for expanding further into emerging clean energy sectors, such as tidal range​</w:t>
      </w:r>
      <w:r w:rsidR="009A7743" w:rsidRPr="008D7F1C">
        <w:rPr>
          <w:rFonts w:ascii="Calibri" w:hAnsi="Calibri" w:cs="Calibri"/>
          <w:sz w:val="22"/>
          <w:szCs w:val="22"/>
        </w:rPr>
        <w:t>.</w:t>
      </w:r>
    </w:p>
    <w:p w14:paraId="63FFFBC9" w14:textId="2DEF0B5B" w:rsidR="004F350F" w:rsidRPr="008D7F1C" w:rsidRDefault="004F350F">
      <w:pPr>
        <w:numPr>
          <w:ilvl w:val="0"/>
          <w:numId w:val="7"/>
        </w:numPr>
        <w:rPr>
          <w:rFonts w:ascii="Calibri" w:hAnsi="Calibri" w:cs="Calibri"/>
          <w:sz w:val="22"/>
          <w:szCs w:val="22"/>
        </w:rPr>
      </w:pPr>
      <w:r w:rsidRPr="008D7F1C">
        <w:rPr>
          <w:rFonts w:ascii="Calibri" w:hAnsi="Calibri" w:cs="Calibri"/>
          <w:sz w:val="22"/>
          <w:szCs w:val="22"/>
        </w:rPr>
        <w:t>Renewable Energy Expertise: The UK is a global leader in offshore wind energy, with one of the largest offshore wind farms in the world, and a growing offshore wind supply chain</w:t>
      </w:r>
      <w:r w:rsidR="009A7743" w:rsidRPr="008D7F1C">
        <w:rPr>
          <w:rFonts w:ascii="Calibri" w:hAnsi="Calibri" w:cs="Calibri"/>
          <w:sz w:val="22"/>
          <w:szCs w:val="22"/>
        </w:rPr>
        <w:t xml:space="preserve"> but significant elements has been imported from overseas</w:t>
      </w:r>
      <w:r w:rsidRPr="008D7F1C">
        <w:rPr>
          <w:rFonts w:ascii="Calibri" w:hAnsi="Calibri" w:cs="Calibri"/>
          <w:sz w:val="22"/>
          <w:szCs w:val="22"/>
        </w:rPr>
        <w:t xml:space="preserve">. </w:t>
      </w:r>
      <w:r w:rsidR="009A7743" w:rsidRPr="008D7F1C">
        <w:rPr>
          <w:rFonts w:ascii="Calibri" w:hAnsi="Calibri" w:cs="Calibri"/>
          <w:sz w:val="22"/>
          <w:szCs w:val="22"/>
        </w:rPr>
        <w:t>Nevertheless, this</w:t>
      </w:r>
      <w:r w:rsidRPr="008D7F1C">
        <w:rPr>
          <w:rFonts w:ascii="Calibri" w:hAnsi="Calibri" w:cs="Calibri"/>
          <w:sz w:val="22"/>
          <w:szCs w:val="22"/>
        </w:rPr>
        <w:t xml:space="preserve"> expertise</w:t>
      </w:r>
      <w:r w:rsidR="009A7743" w:rsidRPr="008D7F1C">
        <w:rPr>
          <w:rFonts w:ascii="Calibri" w:hAnsi="Calibri" w:cs="Calibri"/>
          <w:sz w:val="22"/>
          <w:szCs w:val="22"/>
        </w:rPr>
        <w:t xml:space="preserve"> </w:t>
      </w:r>
      <w:r w:rsidRPr="008D7F1C">
        <w:rPr>
          <w:rFonts w:ascii="Calibri" w:hAnsi="Calibri" w:cs="Calibri"/>
          <w:sz w:val="22"/>
          <w:szCs w:val="22"/>
        </w:rPr>
        <w:t xml:space="preserve">and infrastructure </w:t>
      </w:r>
      <w:r w:rsidR="009A7743" w:rsidRPr="008D7F1C">
        <w:rPr>
          <w:rFonts w:ascii="Calibri" w:hAnsi="Calibri" w:cs="Calibri"/>
          <w:sz w:val="22"/>
          <w:szCs w:val="22"/>
        </w:rPr>
        <w:t xml:space="preserve">in offshore wind </w:t>
      </w:r>
      <w:r w:rsidRPr="008D7F1C">
        <w:rPr>
          <w:rFonts w:ascii="Calibri" w:hAnsi="Calibri" w:cs="Calibri"/>
          <w:sz w:val="22"/>
          <w:szCs w:val="22"/>
        </w:rPr>
        <w:t>can be repurposed or expanded to support tidal range projects and other emerging renewable technologies.</w:t>
      </w:r>
    </w:p>
    <w:p w14:paraId="6E6B4813" w14:textId="2280BE2D" w:rsidR="004F350F" w:rsidRPr="008D7F1C" w:rsidRDefault="004F350F">
      <w:pPr>
        <w:numPr>
          <w:ilvl w:val="0"/>
          <w:numId w:val="7"/>
        </w:numPr>
        <w:rPr>
          <w:rFonts w:ascii="Calibri" w:hAnsi="Calibri" w:cs="Calibri"/>
          <w:sz w:val="22"/>
          <w:szCs w:val="22"/>
        </w:rPr>
      </w:pPr>
      <w:r w:rsidRPr="008D7F1C">
        <w:rPr>
          <w:rFonts w:ascii="Calibri" w:hAnsi="Calibri" w:cs="Calibri"/>
          <w:sz w:val="22"/>
          <w:szCs w:val="22"/>
        </w:rPr>
        <w:t>Political Will and Policy Support: The UK government has demonstrated ambition in supporting energy transition through initiatives like the Clean Growth Strategy and the Contracts for Difference (CfD) scheme. The growing emphasis on a decarbonized energy system aligns with UK capabilities and motivates further investment in clean energy infrastructure, including tidal energy</w:t>
      </w:r>
      <w:r w:rsidR="005A5AF3" w:rsidRPr="008D7F1C">
        <w:rPr>
          <w:rFonts w:ascii="Calibri" w:hAnsi="Calibri" w:cs="Calibri"/>
          <w:sz w:val="22"/>
          <w:szCs w:val="22"/>
        </w:rPr>
        <w:t>.</w:t>
      </w:r>
    </w:p>
    <w:p w14:paraId="24B8FCFC" w14:textId="3EB5EDC4" w:rsidR="004F350F" w:rsidRPr="008D7F1C" w:rsidRDefault="004F350F">
      <w:pPr>
        <w:numPr>
          <w:ilvl w:val="0"/>
          <w:numId w:val="7"/>
        </w:numPr>
        <w:rPr>
          <w:rFonts w:ascii="Calibri" w:hAnsi="Calibri" w:cs="Calibri"/>
          <w:sz w:val="22"/>
          <w:szCs w:val="22"/>
        </w:rPr>
      </w:pPr>
      <w:r w:rsidRPr="008D7F1C">
        <w:rPr>
          <w:rFonts w:ascii="Calibri" w:hAnsi="Calibri" w:cs="Calibri"/>
          <w:sz w:val="22"/>
          <w:szCs w:val="22"/>
        </w:rPr>
        <w:t>Energy Security Focus: The UK’s ongoing drive to enhance energy security through homegrown renewable energy sources—</w:t>
      </w:r>
      <w:r w:rsidR="00E00D69" w:rsidRPr="008D7F1C">
        <w:rPr>
          <w:rFonts w:ascii="Calibri" w:hAnsi="Calibri" w:cs="Calibri"/>
          <w:sz w:val="22"/>
          <w:szCs w:val="22"/>
        </w:rPr>
        <w:t>which needs to include</w:t>
      </w:r>
      <w:r w:rsidRPr="008D7F1C">
        <w:rPr>
          <w:rFonts w:ascii="Calibri" w:hAnsi="Calibri" w:cs="Calibri"/>
          <w:sz w:val="22"/>
          <w:szCs w:val="22"/>
        </w:rPr>
        <w:t xml:space="preserve"> tidal range—aligns with the need to reduce dependency on volatile global fossil fuel markets. The government has made it clear that energy resilience will be prioritized, and tidal range fits well within this strategy</w:t>
      </w:r>
    </w:p>
    <w:p w14:paraId="67CE2197" w14:textId="77777777" w:rsidR="004F350F" w:rsidRPr="008D7F1C" w:rsidRDefault="004F350F" w:rsidP="004F350F">
      <w:pPr>
        <w:rPr>
          <w:rFonts w:ascii="Calibri" w:hAnsi="Calibri" w:cs="Calibri"/>
          <w:sz w:val="22"/>
          <w:szCs w:val="22"/>
        </w:rPr>
      </w:pPr>
      <w:r w:rsidRPr="008D7F1C">
        <w:rPr>
          <w:rFonts w:ascii="Calibri" w:hAnsi="Calibri" w:cs="Calibri"/>
          <w:sz w:val="22"/>
          <w:szCs w:val="22"/>
        </w:rPr>
        <w:t>2. Advanced Manufacturing – Strengths and Capabilities:</w:t>
      </w:r>
    </w:p>
    <w:p w14:paraId="69EB9A16" w14:textId="0CCD2E0D" w:rsidR="004F350F" w:rsidRPr="008D7F1C" w:rsidRDefault="004F350F">
      <w:pPr>
        <w:numPr>
          <w:ilvl w:val="0"/>
          <w:numId w:val="8"/>
        </w:numPr>
        <w:rPr>
          <w:rFonts w:ascii="Calibri" w:hAnsi="Calibri" w:cs="Calibri"/>
          <w:sz w:val="22"/>
          <w:szCs w:val="22"/>
        </w:rPr>
      </w:pPr>
      <w:r w:rsidRPr="008D7F1C">
        <w:rPr>
          <w:rFonts w:ascii="Calibri" w:hAnsi="Calibri" w:cs="Calibri"/>
          <w:sz w:val="22"/>
          <w:szCs w:val="22"/>
        </w:rPr>
        <w:t>Established Manufacturing Heritage: The UK has a longstanding history of innovation and excellence in manufacturing, particularly in sectors like aerospace</w:t>
      </w:r>
      <w:r w:rsidR="008D7F1C">
        <w:rPr>
          <w:rFonts w:ascii="Calibri" w:hAnsi="Calibri" w:cs="Calibri"/>
          <w:sz w:val="22"/>
          <w:szCs w:val="22"/>
        </w:rPr>
        <w:t xml:space="preserve"> and </w:t>
      </w:r>
      <w:r w:rsidRPr="008D7F1C">
        <w:rPr>
          <w:rFonts w:ascii="Calibri" w:hAnsi="Calibri" w:cs="Calibri"/>
          <w:sz w:val="22"/>
          <w:szCs w:val="22"/>
        </w:rPr>
        <w:t>automotive</w:t>
      </w:r>
      <w:r w:rsidR="008D7F1C">
        <w:rPr>
          <w:rFonts w:ascii="Calibri" w:hAnsi="Calibri" w:cs="Calibri"/>
          <w:sz w:val="22"/>
          <w:szCs w:val="22"/>
        </w:rPr>
        <w:t xml:space="preserve">. </w:t>
      </w:r>
      <w:r w:rsidRPr="008D7F1C">
        <w:rPr>
          <w:rFonts w:ascii="Calibri" w:hAnsi="Calibri" w:cs="Calibri"/>
          <w:sz w:val="22"/>
          <w:szCs w:val="22"/>
        </w:rPr>
        <w:t>The UK remains home to world-class manufacturing facilities and a skilled workforce that can be repurposed for the production of clean energy components such as turbines for tidal energy</w:t>
      </w:r>
      <w:r w:rsidR="005A5AF3" w:rsidRPr="008D7F1C">
        <w:rPr>
          <w:rFonts w:ascii="Calibri" w:hAnsi="Calibri" w:cs="Calibri"/>
          <w:sz w:val="22"/>
          <w:szCs w:val="22"/>
        </w:rPr>
        <w:t>.</w:t>
      </w:r>
      <w:r w:rsidRPr="008D7F1C">
        <w:rPr>
          <w:rFonts w:ascii="Calibri" w:hAnsi="Calibri" w:cs="Calibri"/>
          <w:sz w:val="22"/>
          <w:szCs w:val="22"/>
        </w:rPr>
        <w:t>​</w:t>
      </w:r>
    </w:p>
    <w:p w14:paraId="0E831DFB" w14:textId="684D5ADE" w:rsidR="004F350F" w:rsidRPr="008D7F1C" w:rsidRDefault="004F350F">
      <w:pPr>
        <w:numPr>
          <w:ilvl w:val="0"/>
          <w:numId w:val="8"/>
        </w:numPr>
        <w:rPr>
          <w:rFonts w:ascii="Calibri" w:hAnsi="Calibri" w:cs="Calibri"/>
          <w:sz w:val="22"/>
          <w:szCs w:val="22"/>
        </w:rPr>
      </w:pPr>
      <w:r w:rsidRPr="008D7F1C">
        <w:rPr>
          <w:rFonts w:ascii="Calibri" w:hAnsi="Calibri" w:cs="Calibri"/>
          <w:sz w:val="22"/>
          <w:szCs w:val="22"/>
        </w:rPr>
        <w:t>Digitalization and Innovation: The UK has been a leader in integrating digital technologies into manufacturing. The Industry 4.0 movement, which focuses on automation, robotics, and IoT integration, has seen significant uptake in the UK manufacturing</w:t>
      </w:r>
      <w:r w:rsidR="009F7D21">
        <w:rPr>
          <w:rFonts w:ascii="Calibri" w:hAnsi="Calibri" w:cs="Calibri"/>
          <w:sz w:val="22"/>
          <w:szCs w:val="22"/>
        </w:rPr>
        <w:t xml:space="preserve"> and energy</w:t>
      </w:r>
      <w:r w:rsidRPr="008D7F1C">
        <w:rPr>
          <w:rFonts w:ascii="Calibri" w:hAnsi="Calibri" w:cs="Calibri"/>
          <w:sz w:val="22"/>
          <w:szCs w:val="22"/>
        </w:rPr>
        <w:t xml:space="preserve"> sector. This capability in digital manufacturing is vital for improving productivity and efficiency, particularly in clean energy technologies</w:t>
      </w:r>
    </w:p>
    <w:p w14:paraId="5721CD72" w14:textId="60AEB280" w:rsidR="004F350F" w:rsidRPr="008D7F1C" w:rsidRDefault="004F350F">
      <w:pPr>
        <w:numPr>
          <w:ilvl w:val="0"/>
          <w:numId w:val="8"/>
        </w:numPr>
        <w:rPr>
          <w:rFonts w:ascii="Calibri" w:hAnsi="Calibri" w:cs="Calibri"/>
          <w:sz w:val="22"/>
          <w:szCs w:val="22"/>
        </w:rPr>
      </w:pPr>
      <w:r w:rsidRPr="008D7F1C">
        <w:rPr>
          <w:rFonts w:ascii="Calibri" w:hAnsi="Calibri" w:cs="Calibri"/>
          <w:sz w:val="22"/>
          <w:szCs w:val="22"/>
        </w:rPr>
        <w:t>Strong Research and Development (R&amp;D): The UK is known for its strong R&amp;D base, particularly in advanced technologies like robotics, material science, and digital manufacturing. The UK’s research institutions and universities are hubs of innovation and can support the development of new manufacturing methods, which will be critical to meeting the needs of emerging clean energy sectors, such as tidal energy</w:t>
      </w:r>
      <w:r w:rsidR="008D7F1C">
        <w:rPr>
          <w:rFonts w:ascii="Calibri" w:hAnsi="Calibri" w:cs="Calibri"/>
          <w:sz w:val="22"/>
          <w:szCs w:val="22"/>
        </w:rPr>
        <w:t>.</w:t>
      </w:r>
    </w:p>
    <w:p w14:paraId="385BCB63" w14:textId="6FCC20E9" w:rsidR="004F350F" w:rsidRPr="007B5930" w:rsidRDefault="004F350F" w:rsidP="008D7F1C">
      <w:pPr>
        <w:numPr>
          <w:ilvl w:val="0"/>
          <w:numId w:val="8"/>
        </w:numPr>
        <w:rPr>
          <w:rFonts w:ascii="Calibri" w:hAnsi="Calibri" w:cs="Calibri"/>
          <w:sz w:val="22"/>
          <w:szCs w:val="22"/>
        </w:rPr>
      </w:pPr>
      <w:r w:rsidRPr="008D7F1C">
        <w:rPr>
          <w:rFonts w:ascii="Calibri" w:hAnsi="Calibri" w:cs="Calibri"/>
          <w:sz w:val="22"/>
          <w:szCs w:val="22"/>
        </w:rPr>
        <w:t xml:space="preserve">Ambition and Motivation: There </w:t>
      </w:r>
      <w:r w:rsidR="008D7F1C" w:rsidRPr="008D7F1C">
        <w:rPr>
          <w:rFonts w:ascii="Calibri" w:hAnsi="Calibri" w:cs="Calibri"/>
          <w:sz w:val="22"/>
          <w:szCs w:val="22"/>
        </w:rPr>
        <w:t xml:space="preserve">must be an </w:t>
      </w:r>
      <w:r w:rsidRPr="008D7F1C">
        <w:rPr>
          <w:rFonts w:ascii="Calibri" w:hAnsi="Calibri" w:cs="Calibri"/>
          <w:sz w:val="22"/>
          <w:szCs w:val="22"/>
        </w:rPr>
        <w:t xml:space="preserve">ambition to modernize the UK’s manufacturing sector, with government support for advanced manufacturing technologies and an industrial strategy that seeks to strengthen local supply chains. This is coupled with the increasing need for local manufacturing capabilities, </w:t>
      </w:r>
      <w:r w:rsidR="008D7F1C" w:rsidRPr="008D7F1C">
        <w:rPr>
          <w:rFonts w:ascii="Calibri" w:hAnsi="Calibri" w:cs="Calibri"/>
          <w:sz w:val="22"/>
          <w:szCs w:val="22"/>
        </w:rPr>
        <w:t>with a need</w:t>
      </w:r>
      <w:r w:rsidRPr="008D7F1C">
        <w:rPr>
          <w:rFonts w:ascii="Calibri" w:hAnsi="Calibri" w:cs="Calibri"/>
          <w:sz w:val="22"/>
          <w:szCs w:val="22"/>
        </w:rPr>
        <w:t xml:space="preserve"> to reduce reliance on global supply chains for key </w:t>
      </w:r>
      <w:r w:rsidR="00D97D01" w:rsidRPr="008D7F1C">
        <w:rPr>
          <w:rFonts w:ascii="Calibri" w:hAnsi="Calibri" w:cs="Calibri"/>
          <w:sz w:val="22"/>
          <w:szCs w:val="22"/>
        </w:rPr>
        <w:t>components that</w:t>
      </w:r>
      <w:r w:rsidR="008D7F1C" w:rsidRPr="008D7F1C">
        <w:rPr>
          <w:rFonts w:ascii="Calibri" w:hAnsi="Calibri" w:cs="Calibri"/>
          <w:sz w:val="22"/>
          <w:szCs w:val="22"/>
        </w:rPr>
        <w:t xml:space="preserve"> will hamper the UK’s ability to meet NZ targets. </w:t>
      </w:r>
    </w:p>
    <w:p w14:paraId="584ED0AD" w14:textId="77777777" w:rsidR="00443C17" w:rsidRDefault="00443C17">
      <w:pPr>
        <w:rPr>
          <w:rFonts w:ascii="Calibri" w:hAnsi="Calibri" w:cs="Calibri"/>
          <w:b/>
          <w:bCs/>
          <w:sz w:val="22"/>
          <w:szCs w:val="22"/>
        </w:rPr>
      </w:pPr>
      <w:r>
        <w:rPr>
          <w:rFonts w:ascii="Calibri" w:hAnsi="Calibri" w:cs="Calibri"/>
          <w:b/>
          <w:bCs/>
          <w:sz w:val="22"/>
          <w:szCs w:val="22"/>
        </w:rPr>
        <w:br w:type="page"/>
      </w:r>
    </w:p>
    <w:p w14:paraId="51009990" w14:textId="3D5A9D3C" w:rsidR="008460CD" w:rsidRPr="00C551A7" w:rsidRDefault="00437216">
      <w:pPr>
        <w:rPr>
          <w:rFonts w:ascii="Calibri" w:hAnsi="Calibri" w:cs="Calibri"/>
          <w:b/>
          <w:bCs/>
          <w:sz w:val="22"/>
          <w:szCs w:val="22"/>
        </w:rPr>
      </w:pPr>
      <w:r w:rsidRPr="00DC3B9B">
        <w:rPr>
          <w:rFonts w:ascii="Calibri" w:hAnsi="Calibri" w:cs="Calibri"/>
          <w:b/>
          <w:bCs/>
          <w:sz w:val="22"/>
          <w:szCs w:val="22"/>
        </w:rPr>
        <w:t>6. What are the key enablers and barriers to growth in these subsectors and how could the UK government address them?</w:t>
      </w:r>
    </w:p>
    <w:p w14:paraId="0AB8C91C" w14:textId="051787B4" w:rsidR="00DC3B9B" w:rsidRPr="00DC3B9B" w:rsidRDefault="00DC3B9B" w:rsidP="00DC3B9B">
      <w:pPr>
        <w:rPr>
          <w:rFonts w:ascii="Calibri" w:hAnsi="Calibri" w:cs="Calibri"/>
          <w:sz w:val="22"/>
          <w:szCs w:val="22"/>
        </w:rPr>
      </w:pPr>
      <w:r w:rsidRPr="00DC3B9B">
        <w:rPr>
          <w:rFonts w:ascii="Calibri" w:hAnsi="Calibri" w:cs="Calibri"/>
          <w:sz w:val="22"/>
          <w:szCs w:val="22"/>
        </w:rPr>
        <w:t>The UK government can play a pivotal role by creating clear and defined targets for Tidal Range, backed by stable policy</w:t>
      </w:r>
      <w:r>
        <w:rPr>
          <w:rFonts w:ascii="Calibri" w:hAnsi="Calibri" w:cs="Calibri"/>
          <w:sz w:val="22"/>
          <w:szCs w:val="22"/>
        </w:rPr>
        <w:t xml:space="preserve">, financial mechanisms to reduce investment risk </w:t>
      </w:r>
      <w:r w:rsidRPr="00DC3B9B">
        <w:rPr>
          <w:rFonts w:ascii="Calibri" w:hAnsi="Calibri" w:cs="Calibri"/>
          <w:sz w:val="22"/>
          <w:szCs w:val="22"/>
        </w:rPr>
        <w:t xml:space="preserve">and a commitment to support a cross technology, 10year, Industrial strategy for deployment. </w:t>
      </w:r>
    </w:p>
    <w:p w14:paraId="7D3DF254" w14:textId="4299F9D9" w:rsidR="004F350F" w:rsidRPr="00AB0107" w:rsidRDefault="004F350F" w:rsidP="004F350F">
      <w:pPr>
        <w:rPr>
          <w:rFonts w:ascii="Calibri" w:hAnsi="Calibri" w:cs="Calibri"/>
          <w:b/>
          <w:bCs/>
          <w:sz w:val="22"/>
          <w:szCs w:val="22"/>
        </w:rPr>
      </w:pPr>
      <w:r w:rsidRPr="00AB0107">
        <w:rPr>
          <w:rFonts w:ascii="Calibri" w:hAnsi="Calibri" w:cs="Calibri"/>
          <w:b/>
          <w:bCs/>
          <w:sz w:val="22"/>
          <w:szCs w:val="22"/>
        </w:rPr>
        <w:t>Suggested Government Actions to Address Barriers</w:t>
      </w:r>
      <w:r w:rsidR="00712D8D" w:rsidRPr="00AB0107">
        <w:rPr>
          <w:rFonts w:ascii="Calibri" w:hAnsi="Calibri" w:cs="Calibri"/>
          <w:b/>
          <w:bCs/>
          <w:sz w:val="22"/>
          <w:szCs w:val="22"/>
        </w:rPr>
        <w:t xml:space="preserve"> and enable</w:t>
      </w:r>
      <w:r w:rsidRPr="00AB0107">
        <w:rPr>
          <w:rFonts w:ascii="Calibri" w:hAnsi="Calibri" w:cs="Calibri"/>
          <w:b/>
          <w:bCs/>
          <w:sz w:val="22"/>
          <w:szCs w:val="22"/>
        </w:rPr>
        <w:t>:</w:t>
      </w:r>
    </w:p>
    <w:p w14:paraId="631A99DE" w14:textId="4F8D7516" w:rsidR="00AB0107" w:rsidRDefault="00712D8D">
      <w:pPr>
        <w:numPr>
          <w:ilvl w:val="0"/>
          <w:numId w:val="10"/>
        </w:numPr>
        <w:rPr>
          <w:rFonts w:ascii="Calibri" w:hAnsi="Calibri" w:cs="Calibri"/>
          <w:sz w:val="22"/>
          <w:szCs w:val="22"/>
        </w:rPr>
      </w:pPr>
      <w:r w:rsidRPr="00AB0107">
        <w:rPr>
          <w:rFonts w:ascii="Calibri" w:hAnsi="Calibri" w:cs="Calibri"/>
          <w:b/>
          <w:bCs/>
          <w:sz w:val="22"/>
          <w:szCs w:val="22"/>
        </w:rPr>
        <w:t>Lack of Political Will for Large-Scale Projects</w:t>
      </w:r>
      <w:r w:rsidRPr="00AB0107">
        <w:rPr>
          <w:rFonts w:ascii="Calibri" w:hAnsi="Calibri" w:cs="Calibri"/>
          <w:sz w:val="22"/>
          <w:szCs w:val="22"/>
        </w:rPr>
        <w:t>:</w:t>
      </w:r>
      <w:r w:rsidR="00AB0107">
        <w:rPr>
          <w:rFonts w:ascii="Calibri" w:hAnsi="Calibri" w:cs="Calibri"/>
          <w:sz w:val="22"/>
          <w:szCs w:val="22"/>
        </w:rPr>
        <w:t xml:space="preserve"> The biggest barrier to date has been the lack of Government commitment and there is a need for Government to commit to include Tidal Range in the future energy generation mix for the UK. </w:t>
      </w:r>
    </w:p>
    <w:p w14:paraId="21410C23" w14:textId="429BA3DD" w:rsidR="00712D8D" w:rsidRPr="00AB0107" w:rsidRDefault="00712D8D">
      <w:pPr>
        <w:numPr>
          <w:ilvl w:val="0"/>
          <w:numId w:val="10"/>
        </w:numPr>
        <w:rPr>
          <w:rFonts w:ascii="Calibri" w:hAnsi="Calibri" w:cs="Calibri"/>
          <w:sz w:val="22"/>
          <w:szCs w:val="22"/>
        </w:rPr>
      </w:pPr>
      <w:r w:rsidRPr="00AB0107">
        <w:rPr>
          <w:rFonts w:ascii="Calibri" w:hAnsi="Calibri" w:cs="Calibri"/>
          <w:sz w:val="22"/>
          <w:szCs w:val="22"/>
        </w:rPr>
        <w:t>The government should build stronger political will by emphasizing the long-term benefits of tidal range projects, not just in terms of energy generation but also in terms of local job creation, economic regeneration, and regional development. Political leaders must publicly commit to these projects as key national priorities.</w:t>
      </w:r>
    </w:p>
    <w:p w14:paraId="4C866E49" w14:textId="137BACE7" w:rsidR="004F350F" w:rsidRPr="00AB0107" w:rsidRDefault="004F350F">
      <w:pPr>
        <w:numPr>
          <w:ilvl w:val="0"/>
          <w:numId w:val="10"/>
        </w:numPr>
        <w:rPr>
          <w:rFonts w:ascii="Calibri" w:hAnsi="Calibri" w:cs="Calibri"/>
          <w:sz w:val="22"/>
          <w:szCs w:val="22"/>
        </w:rPr>
      </w:pPr>
      <w:r w:rsidRPr="00AB0107">
        <w:rPr>
          <w:rFonts w:ascii="Calibri" w:hAnsi="Calibri" w:cs="Calibri"/>
          <w:b/>
          <w:bCs/>
          <w:sz w:val="22"/>
          <w:szCs w:val="22"/>
        </w:rPr>
        <w:t>Create a Unified Industrial Strategy</w:t>
      </w:r>
      <w:r w:rsidRPr="00AB0107">
        <w:rPr>
          <w:rFonts w:ascii="Calibri" w:hAnsi="Calibri" w:cs="Calibri"/>
          <w:sz w:val="22"/>
          <w:szCs w:val="22"/>
        </w:rPr>
        <w:t>: The government should develop a comprehensive, targeted industrial strategy for tidal range, that focuses on reducing the risks of large infrastructure projects, streamlining planning and approvals, and promoting supply chain development. This strategy should align with broader goals of Net Zero, regional growth, and energy security.</w:t>
      </w:r>
    </w:p>
    <w:p w14:paraId="20605D62" w14:textId="54B8BB36" w:rsidR="00712D8D" w:rsidRPr="00AB0107" w:rsidRDefault="00712D8D">
      <w:pPr>
        <w:numPr>
          <w:ilvl w:val="1"/>
          <w:numId w:val="10"/>
        </w:numPr>
        <w:rPr>
          <w:rFonts w:ascii="Calibri" w:hAnsi="Calibri" w:cs="Calibri"/>
          <w:sz w:val="22"/>
          <w:szCs w:val="22"/>
        </w:rPr>
      </w:pPr>
      <w:r w:rsidRPr="00AB0107">
        <w:rPr>
          <w:rFonts w:ascii="Calibri" w:hAnsi="Calibri" w:cs="Calibri"/>
          <w:b/>
          <w:bCs/>
          <w:sz w:val="22"/>
          <w:szCs w:val="22"/>
        </w:rPr>
        <w:t>Supply Chain Gaps</w:t>
      </w:r>
      <w:r w:rsidR="00AB0107">
        <w:rPr>
          <w:rFonts w:ascii="Calibri" w:hAnsi="Calibri" w:cs="Calibri"/>
          <w:b/>
          <w:bCs/>
          <w:sz w:val="22"/>
          <w:szCs w:val="22"/>
        </w:rPr>
        <w:t xml:space="preserve"> and developing manufacturing capability</w:t>
      </w:r>
      <w:r w:rsidRPr="00AB0107">
        <w:rPr>
          <w:rFonts w:ascii="Calibri" w:hAnsi="Calibri" w:cs="Calibri"/>
          <w:sz w:val="22"/>
          <w:szCs w:val="22"/>
        </w:rPr>
        <w:t>:</w:t>
      </w:r>
      <w:r w:rsidR="00AB0107">
        <w:rPr>
          <w:rFonts w:ascii="Calibri" w:hAnsi="Calibri" w:cs="Calibri"/>
          <w:sz w:val="22"/>
          <w:szCs w:val="22"/>
        </w:rPr>
        <w:t xml:space="preserve"> </w:t>
      </w:r>
      <w:r w:rsidRPr="00AB0107">
        <w:rPr>
          <w:rFonts w:ascii="Calibri" w:hAnsi="Calibri" w:cs="Calibri"/>
          <w:sz w:val="22"/>
          <w:szCs w:val="22"/>
        </w:rPr>
        <w:t>The lack of domestic manufacturing capacity for key components of tidal range and other renewable energy technologies is a significant barrier. The UK currently relies heavily on global supply chains, which can introduce risks related to cost, availability, and geopolitics. The government should promote local manufacturing by incentivizing companies to</w:t>
      </w:r>
      <w:r w:rsidR="00AB0107">
        <w:rPr>
          <w:rFonts w:ascii="Calibri" w:hAnsi="Calibri" w:cs="Calibri"/>
          <w:sz w:val="22"/>
          <w:szCs w:val="22"/>
        </w:rPr>
        <w:t xml:space="preserve"> </w:t>
      </w:r>
      <w:r w:rsidR="00DC7A8A">
        <w:rPr>
          <w:rFonts w:ascii="Calibri" w:hAnsi="Calibri" w:cs="Calibri"/>
          <w:sz w:val="22"/>
          <w:szCs w:val="22"/>
        </w:rPr>
        <w:t>expand</w:t>
      </w:r>
      <w:r w:rsidR="00AB0107">
        <w:rPr>
          <w:rFonts w:ascii="Calibri" w:hAnsi="Calibri" w:cs="Calibri"/>
          <w:sz w:val="22"/>
          <w:szCs w:val="22"/>
        </w:rPr>
        <w:t xml:space="preserve"> and set up </w:t>
      </w:r>
      <w:r w:rsidR="00DC7A8A">
        <w:rPr>
          <w:rFonts w:ascii="Calibri" w:hAnsi="Calibri" w:cs="Calibri"/>
          <w:sz w:val="22"/>
          <w:szCs w:val="22"/>
        </w:rPr>
        <w:t xml:space="preserve">manufacturing </w:t>
      </w:r>
      <w:r w:rsidR="00DC7A8A" w:rsidRPr="00AB0107">
        <w:rPr>
          <w:rFonts w:ascii="Calibri" w:hAnsi="Calibri" w:cs="Calibri"/>
          <w:sz w:val="22"/>
          <w:szCs w:val="22"/>
        </w:rPr>
        <w:t>facilities</w:t>
      </w:r>
      <w:r w:rsidRPr="00AB0107">
        <w:rPr>
          <w:rFonts w:ascii="Calibri" w:hAnsi="Calibri" w:cs="Calibri"/>
          <w:sz w:val="22"/>
          <w:szCs w:val="22"/>
        </w:rPr>
        <w:t xml:space="preserve"> within the UK, particularly for critical components</w:t>
      </w:r>
      <w:r w:rsidR="00AB0107">
        <w:rPr>
          <w:rFonts w:ascii="Calibri" w:hAnsi="Calibri" w:cs="Calibri"/>
          <w:sz w:val="22"/>
          <w:szCs w:val="22"/>
        </w:rPr>
        <w:t xml:space="preserve">. </w:t>
      </w:r>
      <w:r w:rsidRPr="00AB0107">
        <w:rPr>
          <w:rFonts w:ascii="Calibri" w:hAnsi="Calibri" w:cs="Calibri"/>
          <w:sz w:val="22"/>
          <w:szCs w:val="22"/>
        </w:rPr>
        <w:t xml:space="preserve"> </w:t>
      </w:r>
    </w:p>
    <w:p w14:paraId="312650E0" w14:textId="06DA3078" w:rsidR="00712D8D" w:rsidRPr="00AB0107" w:rsidRDefault="00712D8D">
      <w:pPr>
        <w:numPr>
          <w:ilvl w:val="1"/>
          <w:numId w:val="10"/>
        </w:numPr>
        <w:rPr>
          <w:rFonts w:ascii="Calibri" w:hAnsi="Calibri" w:cs="Calibri"/>
          <w:sz w:val="22"/>
          <w:szCs w:val="22"/>
        </w:rPr>
      </w:pPr>
      <w:r w:rsidRPr="00AB0107">
        <w:rPr>
          <w:rFonts w:ascii="Calibri" w:hAnsi="Calibri" w:cs="Calibri"/>
          <w:sz w:val="22"/>
          <w:szCs w:val="22"/>
        </w:rPr>
        <w:t>This could include tax incentives, grants, and public-private partnerships to encourage the growth of key supply chains and reduce reliance on global imports.</w:t>
      </w:r>
    </w:p>
    <w:p w14:paraId="330807BC" w14:textId="5FF20DBF" w:rsidR="00C551A7" w:rsidRPr="00AB0107" w:rsidRDefault="009F7D21" w:rsidP="00AB0107">
      <w:pPr>
        <w:numPr>
          <w:ilvl w:val="0"/>
          <w:numId w:val="10"/>
        </w:numPr>
        <w:rPr>
          <w:rFonts w:ascii="Calibri" w:hAnsi="Calibri" w:cs="Calibri"/>
          <w:sz w:val="22"/>
          <w:szCs w:val="22"/>
        </w:rPr>
      </w:pPr>
      <w:r>
        <w:rPr>
          <w:rFonts w:ascii="Calibri" w:hAnsi="Calibri" w:cs="Calibri"/>
          <w:b/>
          <w:bCs/>
          <w:sz w:val="22"/>
          <w:szCs w:val="22"/>
        </w:rPr>
        <w:t>Leveraging</w:t>
      </w:r>
      <w:r w:rsidR="00AB0107">
        <w:rPr>
          <w:rFonts w:ascii="Calibri" w:hAnsi="Calibri" w:cs="Calibri"/>
          <w:b/>
          <w:bCs/>
          <w:sz w:val="22"/>
          <w:szCs w:val="22"/>
        </w:rPr>
        <w:t xml:space="preserve"> market </w:t>
      </w:r>
      <w:r>
        <w:rPr>
          <w:rFonts w:ascii="Calibri" w:hAnsi="Calibri" w:cs="Calibri"/>
          <w:b/>
          <w:bCs/>
          <w:sz w:val="22"/>
          <w:szCs w:val="22"/>
        </w:rPr>
        <w:t>mechanisms</w:t>
      </w:r>
      <w:r w:rsidR="00AB0107">
        <w:rPr>
          <w:rFonts w:ascii="Calibri" w:hAnsi="Calibri" w:cs="Calibri"/>
          <w:b/>
          <w:bCs/>
          <w:sz w:val="22"/>
          <w:szCs w:val="22"/>
        </w:rPr>
        <w:t xml:space="preserve"> to attract finance</w:t>
      </w:r>
      <w:r w:rsidR="004F350F" w:rsidRPr="00AB0107">
        <w:rPr>
          <w:rFonts w:ascii="Calibri" w:hAnsi="Calibri" w:cs="Calibri"/>
          <w:sz w:val="22"/>
          <w:szCs w:val="22"/>
        </w:rPr>
        <w:t xml:space="preserve">: The government should enhance financial instruments like </w:t>
      </w:r>
      <w:r w:rsidR="00AB0107">
        <w:rPr>
          <w:rFonts w:ascii="Calibri" w:hAnsi="Calibri" w:cs="Calibri"/>
          <w:sz w:val="22"/>
          <w:szCs w:val="22"/>
        </w:rPr>
        <w:t xml:space="preserve">Regulated Asset Base </w:t>
      </w:r>
      <w:r>
        <w:rPr>
          <w:rFonts w:ascii="Calibri" w:hAnsi="Calibri" w:cs="Calibri"/>
          <w:sz w:val="22"/>
          <w:szCs w:val="22"/>
        </w:rPr>
        <w:t xml:space="preserve">(RAB) </w:t>
      </w:r>
      <w:r w:rsidR="004F350F" w:rsidRPr="00AB0107">
        <w:rPr>
          <w:rFonts w:ascii="Calibri" w:hAnsi="Calibri" w:cs="Calibri"/>
          <w:sz w:val="22"/>
          <w:szCs w:val="22"/>
        </w:rPr>
        <w:t>that can provide price stability for renewable energy projects and encourage private investment in sectors like tidal range.</w:t>
      </w:r>
      <w:r>
        <w:rPr>
          <w:rFonts w:ascii="Calibri" w:hAnsi="Calibri" w:cs="Calibri"/>
          <w:sz w:val="22"/>
          <w:szCs w:val="22"/>
        </w:rPr>
        <w:t xml:space="preserve"> </w:t>
      </w:r>
      <w:r w:rsidR="00C551A7" w:rsidRPr="00AB0107">
        <w:rPr>
          <w:rFonts w:ascii="Calibri" w:hAnsi="Calibri" w:cs="Calibri"/>
          <w:sz w:val="22"/>
          <w:szCs w:val="22"/>
        </w:rPr>
        <w:t>It’s been proven that these mechanisms can provide the financial stability that then attracts other investment</w:t>
      </w:r>
      <w:r w:rsidR="00D06D8E" w:rsidRPr="00AB0107">
        <w:rPr>
          <w:rFonts w:ascii="Calibri" w:hAnsi="Calibri" w:cs="Calibri"/>
          <w:sz w:val="22"/>
          <w:szCs w:val="22"/>
        </w:rPr>
        <w:t xml:space="preserve"> (adopted in Nuclear, Water and Transport)</w:t>
      </w:r>
      <w:r w:rsidR="00C551A7" w:rsidRPr="00AB0107">
        <w:rPr>
          <w:rFonts w:ascii="Calibri" w:hAnsi="Calibri" w:cs="Calibri"/>
          <w:sz w:val="22"/>
          <w:szCs w:val="22"/>
        </w:rPr>
        <w:t xml:space="preserve">. Government must continue to ensure that investment in clean energy technologies remains viable, even in the face of market fluctuations​. </w:t>
      </w:r>
    </w:p>
    <w:p w14:paraId="6218941C" w14:textId="77777777" w:rsidR="004F350F" w:rsidRPr="00AB0107" w:rsidRDefault="004F350F">
      <w:pPr>
        <w:numPr>
          <w:ilvl w:val="0"/>
          <w:numId w:val="10"/>
        </w:numPr>
        <w:rPr>
          <w:rFonts w:ascii="Calibri" w:hAnsi="Calibri" w:cs="Calibri"/>
          <w:sz w:val="22"/>
          <w:szCs w:val="22"/>
        </w:rPr>
      </w:pPr>
      <w:r w:rsidRPr="00AB0107">
        <w:rPr>
          <w:rFonts w:ascii="Calibri" w:hAnsi="Calibri" w:cs="Calibri"/>
          <w:b/>
          <w:bCs/>
          <w:sz w:val="22"/>
          <w:szCs w:val="22"/>
        </w:rPr>
        <w:t>Support Cross-Sector Development</w:t>
      </w:r>
      <w:r w:rsidRPr="00AB0107">
        <w:rPr>
          <w:rFonts w:ascii="Calibri" w:hAnsi="Calibri" w:cs="Calibri"/>
          <w:sz w:val="22"/>
          <w:szCs w:val="22"/>
        </w:rPr>
        <w:t>: The UK should encourage cross-sector collaboration where growth in one area, such as energy, supports others like manufacturing, technology, and infrastructure. This will help create a synergistic ecosystem where the benefits of growth in clean energy are felt across multiple sectors of the economy.</w:t>
      </w:r>
    </w:p>
    <w:p w14:paraId="3EBF0293" w14:textId="18B2071C" w:rsidR="00A60448" w:rsidRPr="003E08AA" w:rsidRDefault="00437216" w:rsidP="00437216">
      <w:pPr>
        <w:rPr>
          <w:rFonts w:ascii="Calibri" w:hAnsi="Calibri" w:cs="Calibri"/>
          <w:b/>
          <w:bCs/>
          <w:sz w:val="22"/>
          <w:szCs w:val="22"/>
        </w:rPr>
      </w:pPr>
      <w:r w:rsidRPr="00443C17">
        <w:rPr>
          <w:rFonts w:ascii="Calibri" w:hAnsi="Calibri" w:cs="Calibri"/>
          <w:b/>
          <w:bCs/>
          <w:sz w:val="22"/>
          <w:szCs w:val="22"/>
        </w:rPr>
        <w:t>7. What are the most significant barriers to investment? Do they vary across the growth-driving sectors? What evidence can you share to illustrate this?</w:t>
      </w:r>
    </w:p>
    <w:p w14:paraId="67786F46" w14:textId="640639DE" w:rsidR="00A60448" w:rsidRPr="00800290" w:rsidRDefault="00A60448" w:rsidP="00437216">
      <w:pPr>
        <w:rPr>
          <w:rFonts w:ascii="Calibri" w:hAnsi="Calibri" w:cs="Calibri"/>
          <w:sz w:val="22"/>
          <w:szCs w:val="22"/>
        </w:rPr>
      </w:pPr>
      <w:r w:rsidRPr="00800290">
        <w:rPr>
          <w:rFonts w:ascii="Calibri" w:hAnsi="Calibri" w:cs="Calibri"/>
          <w:sz w:val="22"/>
          <w:szCs w:val="22"/>
        </w:rPr>
        <w:t xml:space="preserve">Tidal Range needs to </w:t>
      </w:r>
      <w:r w:rsidR="007822DE">
        <w:rPr>
          <w:rFonts w:ascii="Calibri" w:hAnsi="Calibri" w:cs="Calibri"/>
          <w:sz w:val="22"/>
          <w:szCs w:val="22"/>
        </w:rPr>
        <w:t xml:space="preserve">be </w:t>
      </w:r>
      <w:r w:rsidRPr="00800290">
        <w:rPr>
          <w:rFonts w:ascii="Calibri" w:hAnsi="Calibri" w:cs="Calibri"/>
          <w:sz w:val="22"/>
          <w:szCs w:val="22"/>
        </w:rPr>
        <w:t>recognised as a growth priority and have finance channelled, especially as it also will accelerate the transition to net zero. It needs to be supported by a modern industrial strategy that can enable T</w:t>
      </w:r>
      <w:r w:rsidR="007822DE">
        <w:rPr>
          <w:rFonts w:ascii="Calibri" w:hAnsi="Calibri" w:cs="Calibri"/>
          <w:sz w:val="22"/>
          <w:szCs w:val="22"/>
        </w:rPr>
        <w:t>idal Range</w:t>
      </w:r>
      <w:r w:rsidR="009F7D21">
        <w:rPr>
          <w:rFonts w:ascii="Calibri" w:hAnsi="Calibri" w:cs="Calibri"/>
          <w:sz w:val="22"/>
          <w:szCs w:val="22"/>
        </w:rPr>
        <w:t xml:space="preserve"> </w:t>
      </w:r>
      <w:r w:rsidRPr="00800290">
        <w:rPr>
          <w:rFonts w:ascii="Calibri" w:hAnsi="Calibri" w:cs="Calibri"/>
          <w:sz w:val="22"/>
          <w:szCs w:val="22"/>
        </w:rPr>
        <w:t>to deliver “long-term, sustainable, inclusive, and resilient growth”</w:t>
      </w:r>
    </w:p>
    <w:p w14:paraId="6C95FD87" w14:textId="5DE6DF8D" w:rsidR="00150ADF" w:rsidRPr="00800290" w:rsidRDefault="00901D52" w:rsidP="00437216">
      <w:pPr>
        <w:rPr>
          <w:rFonts w:ascii="Calibri" w:hAnsi="Calibri" w:cs="Calibri"/>
          <w:sz w:val="22"/>
          <w:szCs w:val="22"/>
        </w:rPr>
      </w:pPr>
      <w:r w:rsidRPr="00800290">
        <w:rPr>
          <w:rFonts w:ascii="Calibri" w:hAnsi="Calibri" w:cs="Calibri"/>
          <w:sz w:val="22"/>
          <w:szCs w:val="22"/>
        </w:rPr>
        <w:t>T</w:t>
      </w:r>
      <w:r w:rsidR="00150ADF" w:rsidRPr="00800290">
        <w:rPr>
          <w:rFonts w:ascii="Calibri" w:hAnsi="Calibri" w:cs="Calibri"/>
          <w:sz w:val="22"/>
          <w:szCs w:val="22"/>
        </w:rPr>
        <w:t>idal Range</w:t>
      </w:r>
      <w:r w:rsidRPr="00800290">
        <w:rPr>
          <w:rFonts w:ascii="Calibri" w:hAnsi="Calibri" w:cs="Calibri"/>
          <w:sz w:val="22"/>
          <w:szCs w:val="22"/>
        </w:rPr>
        <w:t xml:space="preserve"> offers the practical and pragmatic opportunity to create a specific industrial strategy that can enable growth. </w:t>
      </w:r>
      <w:r w:rsidR="00707485" w:rsidRPr="00800290">
        <w:rPr>
          <w:rFonts w:ascii="Calibri" w:hAnsi="Calibri" w:cs="Calibri"/>
          <w:sz w:val="22"/>
          <w:szCs w:val="22"/>
        </w:rPr>
        <w:t xml:space="preserve">This 10 year plan of targeted catalytic support could make </w:t>
      </w:r>
      <w:r w:rsidR="005155CE" w:rsidRPr="00800290">
        <w:rPr>
          <w:rFonts w:ascii="Calibri" w:hAnsi="Calibri" w:cs="Calibri"/>
          <w:sz w:val="22"/>
          <w:szCs w:val="22"/>
        </w:rPr>
        <w:t>significant contributions</w:t>
      </w:r>
      <w:r w:rsidR="00707485" w:rsidRPr="00800290">
        <w:rPr>
          <w:rFonts w:ascii="Calibri" w:hAnsi="Calibri" w:cs="Calibri"/>
          <w:sz w:val="22"/>
          <w:szCs w:val="22"/>
        </w:rPr>
        <w:t xml:space="preserve"> to “overall economic growth that is specific to sector place and type of economic activity”</w:t>
      </w:r>
    </w:p>
    <w:p w14:paraId="1CAB7F4A" w14:textId="3872F984" w:rsidR="004F350F" w:rsidRPr="00800290" w:rsidRDefault="004F350F" w:rsidP="004F350F">
      <w:pPr>
        <w:rPr>
          <w:rFonts w:ascii="Calibri" w:hAnsi="Calibri" w:cs="Calibri"/>
          <w:sz w:val="22"/>
          <w:szCs w:val="22"/>
        </w:rPr>
      </w:pPr>
      <w:r w:rsidRPr="00800290">
        <w:rPr>
          <w:rFonts w:ascii="Calibri" w:hAnsi="Calibri" w:cs="Calibri"/>
          <w:sz w:val="22"/>
          <w:szCs w:val="22"/>
        </w:rPr>
        <w:t xml:space="preserve">The most significant barriers to investment in key sectors, particularly in tidal range energy and other growth-driving industries, stem from a combination of financial, policy, and infrastructure challenges. </w:t>
      </w:r>
    </w:p>
    <w:p w14:paraId="7A3EF586" w14:textId="77777777" w:rsidR="004F350F" w:rsidRPr="00800290" w:rsidRDefault="004F350F" w:rsidP="004F350F">
      <w:pPr>
        <w:rPr>
          <w:rFonts w:ascii="Calibri" w:hAnsi="Calibri" w:cs="Calibri"/>
          <w:b/>
          <w:bCs/>
          <w:sz w:val="22"/>
          <w:szCs w:val="22"/>
        </w:rPr>
      </w:pPr>
      <w:r w:rsidRPr="00800290">
        <w:rPr>
          <w:rFonts w:ascii="Calibri" w:hAnsi="Calibri" w:cs="Calibri"/>
          <w:b/>
          <w:bCs/>
          <w:sz w:val="22"/>
          <w:szCs w:val="22"/>
        </w:rPr>
        <w:t>1. Deployment Targets and Investment Certainty:</w:t>
      </w:r>
    </w:p>
    <w:p w14:paraId="5C5E05FF" w14:textId="5FF6C601" w:rsidR="004F350F" w:rsidRPr="00800290" w:rsidRDefault="004F350F">
      <w:pPr>
        <w:numPr>
          <w:ilvl w:val="0"/>
          <w:numId w:val="11"/>
        </w:numPr>
        <w:rPr>
          <w:rFonts w:ascii="Calibri" w:hAnsi="Calibri" w:cs="Calibri"/>
          <w:sz w:val="22"/>
          <w:szCs w:val="22"/>
        </w:rPr>
      </w:pPr>
      <w:r w:rsidRPr="00800290">
        <w:rPr>
          <w:rFonts w:ascii="Calibri" w:hAnsi="Calibri" w:cs="Calibri"/>
          <w:sz w:val="22"/>
          <w:szCs w:val="22"/>
        </w:rPr>
        <w:t xml:space="preserve">A major barrier to investment in tidal range energy is the lack of clear, defined deployment targets. Without clear targets or timelines </w:t>
      </w:r>
      <w:r w:rsidR="00460118">
        <w:rPr>
          <w:rFonts w:ascii="Calibri" w:hAnsi="Calibri" w:cs="Calibri"/>
          <w:sz w:val="22"/>
          <w:szCs w:val="22"/>
        </w:rPr>
        <w:t>to</w:t>
      </w:r>
      <w:r w:rsidRPr="00800290">
        <w:rPr>
          <w:rFonts w:ascii="Calibri" w:hAnsi="Calibri" w:cs="Calibri"/>
          <w:sz w:val="22"/>
          <w:szCs w:val="22"/>
        </w:rPr>
        <w:t xml:space="preserve"> scale, investors are reluctant to commit capital because </w:t>
      </w:r>
      <w:r w:rsidR="00150ADF" w:rsidRPr="00800290">
        <w:rPr>
          <w:rFonts w:ascii="Calibri" w:hAnsi="Calibri" w:cs="Calibri"/>
          <w:sz w:val="22"/>
          <w:szCs w:val="22"/>
        </w:rPr>
        <w:t xml:space="preserve">without clear commitment the development finance is very high risk. </w:t>
      </w:r>
    </w:p>
    <w:p w14:paraId="797637EA" w14:textId="77777777" w:rsidR="004F350F" w:rsidRPr="00800290" w:rsidRDefault="004F350F" w:rsidP="004F350F">
      <w:pPr>
        <w:rPr>
          <w:rFonts w:ascii="Calibri" w:hAnsi="Calibri" w:cs="Calibri"/>
          <w:b/>
          <w:bCs/>
          <w:sz w:val="22"/>
          <w:szCs w:val="22"/>
        </w:rPr>
      </w:pPr>
      <w:r w:rsidRPr="00800290">
        <w:rPr>
          <w:rFonts w:ascii="Calibri" w:hAnsi="Calibri" w:cs="Calibri"/>
          <w:b/>
          <w:bCs/>
          <w:sz w:val="22"/>
          <w:szCs w:val="22"/>
        </w:rPr>
        <w:t>2. Price Stabilisation Mechanisms:</w:t>
      </w:r>
    </w:p>
    <w:p w14:paraId="4C159E6F" w14:textId="0FBF7B6B" w:rsidR="004F350F" w:rsidRPr="00800290" w:rsidRDefault="004F350F">
      <w:pPr>
        <w:numPr>
          <w:ilvl w:val="0"/>
          <w:numId w:val="12"/>
        </w:numPr>
        <w:rPr>
          <w:rFonts w:ascii="Calibri" w:hAnsi="Calibri" w:cs="Calibri"/>
          <w:sz w:val="22"/>
          <w:szCs w:val="22"/>
        </w:rPr>
      </w:pPr>
      <w:r w:rsidRPr="00800290">
        <w:rPr>
          <w:rFonts w:ascii="Calibri" w:hAnsi="Calibri" w:cs="Calibri"/>
          <w:sz w:val="22"/>
          <w:szCs w:val="22"/>
        </w:rPr>
        <w:t xml:space="preserve">Tidal range, like other renewable </w:t>
      </w:r>
      <w:r w:rsidR="00150ADF" w:rsidRPr="00800290">
        <w:rPr>
          <w:rFonts w:ascii="Calibri" w:hAnsi="Calibri" w:cs="Calibri"/>
          <w:sz w:val="22"/>
          <w:szCs w:val="22"/>
        </w:rPr>
        <w:t xml:space="preserve">energy </w:t>
      </w:r>
      <w:r w:rsidRPr="00800290">
        <w:rPr>
          <w:rFonts w:ascii="Calibri" w:hAnsi="Calibri" w:cs="Calibri"/>
          <w:sz w:val="22"/>
          <w:szCs w:val="22"/>
        </w:rPr>
        <w:t>technologies, requires</w:t>
      </w:r>
      <w:r w:rsidR="00150ADF" w:rsidRPr="00800290">
        <w:rPr>
          <w:rFonts w:ascii="Calibri" w:hAnsi="Calibri" w:cs="Calibri"/>
          <w:sz w:val="22"/>
          <w:szCs w:val="22"/>
        </w:rPr>
        <w:t xml:space="preserve"> a price stabilization mechanism to enable a bankable business case. This certainty is required due to the volatility in global fossil fuel markets, the entrenched advantage of the existing </w:t>
      </w:r>
      <w:r w:rsidR="009F7D21" w:rsidRPr="00800290">
        <w:rPr>
          <w:rFonts w:ascii="Calibri" w:hAnsi="Calibri" w:cs="Calibri"/>
          <w:sz w:val="22"/>
          <w:szCs w:val="22"/>
        </w:rPr>
        <w:t>fossil-based</w:t>
      </w:r>
      <w:r w:rsidR="00150ADF" w:rsidRPr="00800290">
        <w:rPr>
          <w:rFonts w:ascii="Calibri" w:hAnsi="Calibri" w:cs="Calibri"/>
          <w:sz w:val="22"/>
          <w:szCs w:val="22"/>
        </w:rPr>
        <w:t xml:space="preserve"> system and the price of change, overcoming the inertia of the incumbent. </w:t>
      </w:r>
      <w:r w:rsidRPr="00800290">
        <w:rPr>
          <w:rFonts w:ascii="Calibri" w:hAnsi="Calibri" w:cs="Calibri"/>
          <w:sz w:val="22"/>
          <w:szCs w:val="22"/>
        </w:rPr>
        <w:t>Without such mechanisms, potential investors perceive high financial risk due to uncertainties in market prices and long development timelines​</w:t>
      </w:r>
      <w:r w:rsidR="00150ADF" w:rsidRPr="00800290">
        <w:rPr>
          <w:rFonts w:ascii="Calibri" w:hAnsi="Calibri" w:cs="Calibri"/>
          <w:sz w:val="22"/>
          <w:szCs w:val="22"/>
        </w:rPr>
        <w:t xml:space="preserve"> and the cost of capi</w:t>
      </w:r>
      <w:r w:rsidR="00150ADF" w:rsidRPr="00575DC2">
        <w:rPr>
          <w:rFonts w:ascii="Calibri" w:hAnsi="Calibri" w:cs="Calibri"/>
          <w:sz w:val="22"/>
          <w:szCs w:val="22"/>
        </w:rPr>
        <w:t xml:space="preserve">tal is </w:t>
      </w:r>
      <w:r w:rsidR="00150ADF" w:rsidRPr="00800290">
        <w:rPr>
          <w:rFonts w:ascii="Calibri" w:hAnsi="Calibri" w:cs="Calibri"/>
          <w:sz w:val="22"/>
          <w:szCs w:val="22"/>
        </w:rPr>
        <w:t xml:space="preserve">prohibitive. </w:t>
      </w:r>
    </w:p>
    <w:p w14:paraId="50330236" w14:textId="2DDB0988" w:rsidR="00150ADF" w:rsidRPr="00800290" w:rsidRDefault="00150ADF" w:rsidP="00150ADF">
      <w:pPr>
        <w:rPr>
          <w:rFonts w:ascii="Calibri" w:hAnsi="Calibri" w:cs="Calibri"/>
          <w:b/>
          <w:bCs/>
          <w:sz w:val="22"/>
          <w:szCs w:val="22"/>
        </w:rPr>
      </w:pPr>
      <w:r w:rsidRPr="00800290">
        <w:rPr>
          <w:rFonts w:ascii="Calibri" w:hAnsi="Calibri" w:cs="Calibri"/>
          <w:b/>
          <w:bCs/>
          <w:sz w:val="22"/>
          <w:szCs w:val="22"/>
        </w:rPr>
        <w:t xml:space="preserve"> </w:t>
      </w:r>
      <w:r w:rsidR="00575DC2">
        <w:rPr>
          <w:rFonts w:ascii="Calibri" w:hAnsi="Calibri" w:cs="Calibri"/>
          <w:b/>
          <w:bCs/>
          <w:sz w:val="22"/>
          <w:szCs w:val="22"/>
        </w:rPr>
        <w:t xml:space="preserve">3. </w:t>
      </w:r>
      <w:r w:rsidRPr="00800290">
        <w:rPr>
          <w:rFonts w:ascii="Calibri" w:hAnsi="Calibri" w:cs="Calibri"/>
          <w:b/>
          <w:bCs/>
          <w:sz w:val="22"/>
          <w:szCs w:val="22"/>
        </w:rPr>
        <w:t>Access to Finance and Long-Term Investment:</w:t>
      </w:r>
    </w:p>
    <w:p w14:paraId="4FE8BD70" w14:textId="30307372" w:rsidR="00150ADF" w:rsidRPr="00800290" w:rsidRDefault="00150ADF">
      <w:pPr>
        <w:numPr>
          <w:ilvl w:val="0"/>
          <w:numId w:val="12"/>
        </w:numPr>
        <w:rPr>
          <w:rFonts w:ascii="Calibri" w:hAnsi="Calibri" w:cs="Calibri"/>
          <w:sz w:val="22"/>
          <w:szCs w:val="22"/>
        </w:rPr>
      </w:pPr>
      <w:r w:rsidRPr="00800290">
        <w:rPr>
          <w:rFonts w:ascii="Calibri" w:hAnsi="Calibri" w:cs="Calibri"/>
          <w:sz w:val="22"/>
          <w:szCs w:val="22"/>
        </w:rPr>
        <w:t xml:space="preserve">Securing access to long-term capital remains a key challenge </w:t>
      </w:r>
      <w:r w:rsidR="009F7D21" w:rsidRPr="00800290">
        <w:rPr>
          <w:rFonts w:ascii="Calibri" w:hAnsi="Calibri" w:cs="Calibri"/>
          <w:sz w:val="22"/>
          <w:szCs w:val="22"/>
        </w:rPr>
        <w:t>for technologies</w:t>
      </w:r>
      <w:r w:rsidRPr="00800290">
        <w:rPr>
          <w:rFonts w:ascii="Calibri" w:hAnsi="Calibri" w:cs="Calibri"/>
          <w:sz w:val="22"/>
          <w:szCs w:val="22"/>
        </w:rPr>
        <w:t xml:space="preserve"> like tidal range, which require high upfront capital investments and long payback periods. Conventional financing mechanisms often do not cater to the specific needs of these projects, especially those in early stages of development.</w:t>
      </w:r>
    </w:p>
    <w:p w14:paraId="7166D27E" w14:textId="39A237F1" w:rsidR="00150ADF" w:rsidRPr="00800290" w:rsidRDefault="00150ADF">
      <w:pPr>
        <w:numPr>
          <w:ilvl w:val="0"/>
          <w:numId w:val="12"/>
        </w:numPr>
        <w:rPr>
          <w:rFonts w:ascii="Calibri" w:hAnsi="Calibri" w:cs="Calibri"/>
          <w:sz w:val="22"/>
          <w:szCs w:val="22"/>
        </w:rPr>
      </w:pPr>
      <w:r w:rsidRPr="00800290">
        <w:rPr>
          <w:rFonts w:ascii="Calibri" w:hAnsi="Calibri" w:cs="Calibri"/>
          <w:sz w:val="22"/>
          <w:szCs w:val="22"/>
        </w:rPr>
        <w:t>The UK government can address this barrier by facilitating long-term funding mechanisms, such as</w:t>
      </w:r>
      <w:r w:rsidR="007822DE">
        <w:rPr>
          <w:rFonts w:ascii="Calibri" w:hAnsi="Calibri" w:cs="Calibri"/>
          <w:sz w:val="22"/>
          <w:szCs w:val="22"/>
        </w:rPr>
        <w:t xml:space="preserve"> Regulated Asset Base alongside</w:t>
      </w:r>
      <w:r w:rsidRPr="00800290">
        <w:rPr>
          <w:rFonts w:ascii="Calibri" w:hAnsi="Calibri" w:cs="Calibri"/>
          <w:sz w:val="22"/>
          <w:szCs w:val="22"/>
        </w:rPr>
        <w:t xml:space="preserve"> green bonds, loan guarantees, and public-private partnerships, which will enable the large-scale financing needed for tidal range projects. This can also be combined with targeted support for early-stage developers through grant programs or co-investment schemes</w:t>
      </w:r>
    </w:p>
    <w:p w14:paraId="4396462C" w14:textId="77777777" w:rsidR="00A60448" w:rsidRPr="00800290" w:rsidRDefault="00A60448" w:rsidP="00437216">
      <w:pPr>
        <w:rPr>
          <w:rFonts w:ascii="Calibri" w:hAnsi="Calibri" w:cs="Calibri"/>
          <w:sz w:val="22"/>
          <w:szCs w:val="22"/>
        </w:rPr>
      </w:pPr>
    </w:p>
    <w:p w14:paraId="063775E7" w14:textId="77777777" w:rsidR="008E31E5" w:rsidRDefault="008E31E5">
      <w:pPr>
        <w:rPr>
          <w:rFonts w:ascii="Calibri" w:hAnsi="Calibri" w:cs="Calibri"/>
          <w:b/>
          <w:bCs/>
          <w:sz w:val="22"/>
          <w:szCs w:val="22"/>
        </w:rPr>
      </w:pPr>
      <w:r>
        <w:rPr>
          <w:rFonts w:ascii="Calibri" w:hAnsi="Calibri" w:cs="Calibri"/>
          <w:b/>
          <w:bCs/>
          <w:sz w:val="22"/>
          <w:szCs w:val="22"/>
        </w:rPr>
        <w:br w:type="page"/>
      </w:r>
    </w:p>
    <w:p w14:paraId="7BDC6CEA" w14:textId="77777777" w:rsidR="008E31E5" w:rsidRDefault="00437216" w:rsidP="004F350F">
      <w:pPr>
        <w:rPr>
          <w:rFonts w:ascii="Calibri" w:hAnsi="Calibri" w:cs="Calibri"/>
          <w:b/>
          <w:bCs/>
          <w:sz w:val="22"/>
          <w:szCs w:val="22"/>
        </w:rPr>
      </w:pPr>
      <w:r w:rsidRPr="007B5930">
        <w:rPr>
          <w:rFonts w:ascii="Calibri" w:hAnsi="Calibri" w:cs="Calibri"/>
          <w:b/>
          <w:bCs/>
          <w:sz w:val="22"/>
          <w:szCs w:val="22"/>
        </w:rPr>
        <w:t>8. Where you identified barriers in response to Question 7 which relate to people and skills (including issues such as delivery of employment support, careers, and skills provision), what UK government policy solutions could best address these?</w:t>
      </w:r>
      <w:r w:rsidRPr="00E4442E">
        <w:rPr>
          <w:rFonts w:ascii="Calibri" w:hAnsi="Calibri" w:cs="Calibri"/>
          <w:b/>
          <w:bCs/>
          <w:sz w:val="22"/>
          <w:szCs w:val="22"/>
        </w:rPr>
        <w:t xml:space="preserve"> </w:t>
      </w:r>
    </w:p>
    <w:p w14:paraId="40195A1D" w14:textId="109D413D" w:rsidR="00BC4E99" w:rsidRPr="007B5930" w:rsidRDefault="00BC4E99" w:rsidP="004F350F">
      <w:pPr>
        <w:rPr>
          <w:rFonts w:ascii="Calibri" w:hAnsi="Calibri" w:cs="Calibri"/>
          <w:sz w:val="22"/>
          <w:szCs w:val="22"/>
        </w:rPr>
      </w:pPr>
      <w:r w:rsidRPr="007B5930">
        <w:rPr>
          <w:rFonts w:ascii="Calibri" w:hAnsi="Calibri" w:cs="Calibri"/>
          <w:sz w:val="22"/>
          <w:szCs w:val="22"/>
        </w:rPr>
        <w:t xml:space="preserve">To address the barriers related to people and skills, the UK government needs to implement a combination of targeted skills programs, industry-education partnerships, and job creation initiatives. By aligning education and training with industry needs, incentivizing employer investment, and creating long-term career pathways, the UK can ensure a skilled workforce ready to support the growth of tidal range energy and associated sectors. </w:t>
      </w:r>
    </w:p>
    <w:p w14:paraId="6BBAA377" w14:textId="4EC08904" w:rsidR="00DE4381" w:rsidRPr="007B5930" w:rsidRDefault="00DE4381" w:rsidP="004F350F">
      <w:pPr>
        <w:rPr>
          <w:rFonts w:ascii="Calibri" w:hAnsi="Calibri" w:cs="Calibri"/>
          <w:sz w:val="22"/>
          <w:szCs w:val="22"/>
        </w:rPr>
      </w:pPr>
      <w:r w:rsidRPr="007B5930">
        <w:rPr>
          <w:rFonts w:ascii="Calibri" w:hAnsi="Calibri" w:cs="Calibri"/>
          <w:sz w:val="22"/>
          <w:szCs w:val="22"/>
        </w:rPr>
        <w:t>T</w:t>
      </w:r>
      <w:r w:rsidR="004F350F" w:rsidRPr="007B5930">
        <w:rPr>
          <w:rFonts w:ascii="Calibri" w:hAnsi="Calibri" w:cs="Calibri"/>
          <w:sz w:val="22"/>
          <w:szCs w:val="22"/>
        </w:rPr>
        <w:t>he pace of development and the</w:t>
      </w:r>
      <w:r w:rsidRPr="007B5930">
        <w:rPr>
          <w:rFonts w:ascii="Calibri" w:hAnsi="Calibri" w:cs="Calibri"/>
          <w:sz w:val="22"/>
          <w:szCs w:val="22"/>
        </w:rPr>
        <w:t xml:space="preserve"> ability to capture value for UK PLC will be significant</w:t>
      </w:r>
      <w:r w:rsidR="00007682" w:rsidRPr="007B5930">
        <w:rPr>
          <w:rFonts w:ascii="Calibri" w:hAnsi="Calibri" w:cs="Calibri"/>
          <w:sz w:val="22"/>
          <w:szCs w:val="22"/>
        </w:rPr>
        <w:t xml:space="preserve">ly </w:t>
      </w:r>
      <w:r w:rsidR="000A78E5" w:rsidRPr="007B5930">
        <w:rPr>
          <w:rFonts w:ascii="Calibri" w:hAnsi="Calibri" w:cs="Calibri"/>
          <w:sz w:val="22"/>
          <w:szCs w:val="22"/>
        </w:rPr>
        <w:t>hampered unless</w:t>
      </w:r>
      <w:r w:rsidRPr="007B5930">
        <w:rPr>
          <w:rFonts w:ascii="Calibri" w:hAnsi="Calibri" w:cs="Calibri"/>
          <w:sz w:val="22"/>
          <w:szCs w:val="22"/>
        </w:rPr>
        <w:t xml:space="preserve"> the skills gaps and supply chain issues are addressed. </w:t>
      </w:r>
      <w:r w:rsidR="004F350F" w:rsidRPr="007B5930">
        <w:rPr>
          <w:rFonts w:ascii="Calibri" w:hAnsi="Calibri" w:cs="Calibri"/>
          <w:sz w:val="22"/>
          <w:szCs w:val="22"/>
        </w:rPr>
        <w:t xml:space="preserve"> </w:t>
      </w:r>
      <w:r w:rsidR="0023089B" w:rsidRPr="007B5930">
        <w:rPr>
          <w:rFonts w:ascii="Calibri" w:hAnsi="Calibri" w:cs="Calibri"/>
          <w:sz w:val="22"/>
          <w:szCs w:val="22"/>
        </w:rPr>
        <w:t>This is not just an issue for Tidal Range, but all renewable energy technologies and other infrastructure that will be needed for the N</w:t>
      </w:r>
      <w:r w:rsidR="00575DC2" w:rsidRPr="007B5930">
        <w:rPr>
          <w:rFonts w:ascii="Calibri" w:hAnsi="Calibri" w:cs="Calibri"/>
          <w:sz w:val="22"/>
          <w:szCs w:val="22"/>
        </w:rPr>
        <w:t>et</w:t>
      </w:r>
      <w:r w:rsidR="0023089B" w:rsidRPr="007B5930">
        <w:rPr>
          <w:rFonts w:ascii="Calibri" w:hAnsi="Calibri" w:cs="Calibri"/>
          <w:sz w:val="22"/>
          <w:szCs w:val="22"/>
        </w:rPr>
        <w:t>Z</w:t>
      </w:r>
      <w:r w:rsidR="00575DC2" w:rsidRPr="007B5930">
        <w:rPr>
          <w:rFonts w:ascii="Calibri" w:hAnsi="Calibri" w:cs="Calibri"/>
          <w:sz w:val="22"/>
          <w:szCs w:val="22"/>
        </w:rPr>
        <w:t>ero</w:t>
      </w:r>
      <w:r w:rsidR="0023089B" w:rsidRPr="007B5930">
        <w:rPr>
          <w:rFonts w:ascii="Calibri" w:hAnsi="Calibri" w:cs="Calibri"/>
          <w:sz w:val="22"/>
          <w:szCs w:val="22"/>
        </w:rPr>
        <w:t xml:space="preserve"> transition. </w:t>
      </w:r>
    </w:p>
    <w:p w14:paraId="7CA8D04C" w14:textId="539E4707" w:rsidR="004F350F" w:rsidRPr="007B5930" w:rsidRDefault="004F350F" w:rsidP="004F350F">
      <w:pPr>
        <w:rPr>
          <w:rFonts w:ascii="Calibri" w:hAnsi="Calibri" w:cs="Calibri"/>
          <w:sz w:val="22"/>
          <w:szCs w:val="22"/>
        </w:rPr>
      </w:pPr>
      <w:r w:rsidRPr="007B5930">
        <w:rPr>
          <w:rFonts w:ascii="Calibri" w:hAnsi="Calibri" w:cs="Calibri"/>
          <w:sz w:val="22"/>
          <w:szCs w:val="22"/>
        </w:rPr>
        <w:t>To address these challenges, the UK government can implement a range of policy solutions:</w:t>
      </w:r>
    </w:p>
    <w:p w14:paraId="734C002C" w14:textId="77777777" w:rsidR="004F350F" w:rsidRPr="007B5930" w:rsidRDefault="004F350F" w:rsidP="004F350F">
      <w:pPr>
        <w:rPr>
          <w:rFonts w:ascii="Calibri" w:hAnsi="Calibri" w:cs="Calibri"/>
          <w:b/>
          <w:bCs/>
          <w:sz w:val="22"/>
          <w:szCs w:val="22"/>
        </w:rPr>
      </w:pPr>
      <w:r w:rsidRPr="007B5930">
        <w:rPr>
          <w:rFonts w:ascii="Calibri" w:hAnsi="Calibri" w:cs="Calibri"/>
          <w:b/>
          <w:bCs/>
          <w:sz w:val="22"/>
          <w:szCs w:val="22"/>
        </w:rPr>
        <w:t>1. Targeted Skills and Training Programs:</w:t>
      </w:r>
    </w:p>
    <w:p w14:paraId="45AF8EE5" w14:textId="21E9E990" w:rsidR="004F350F" w:rsidRPr="007B5930" w:rsidRDefault="004F350F">
      <w:pPr>
        <w:numPr>
          <w:ilvl w:val="0"/>
          <w:numId w:val="13"/>
        </w:numPr>
        <w:rPr>
          <w:rFonts w:ascii="Calibri" w:hAnsi="Calibri" w:cs="Calibri"/>
          <w:sz w:val="22"/>
          <w:szCs w:val="22"/>
        </w:rPr>
      </w:pPr>
      <w:r w:rsidRPr="007B5930">
        <w:rPr>
          <w:rFonts w:ascii="Calibri" w:hAnsi="Calibri" w:cs="Calibri"/>
          <w:sz w:val="22"/>
          <w:szCs w:val="22"/>
        </w:rPr>
        <w:t xml:space="preserve">One of the key barriers to growth in tidal range energy and </w:t>
      </w:r>
      <w:r w:rsidR="00007682" w:rsidRPr="007B5930">
        <w:rPr>
          <w:rFonts w:ascii="Calibri" w:hAnsi="Calibri" w:cs="Calibri"/>
          <w:sz w:val="22"/>
          <w:szCs w:val="22"/>
        </w:rPr>
        <w:t>other clean energy growth areas</w:t>
      </w:r>
      <w:r w:rsidRPr="007B5930">
        <w:rPr>
          <w:rFonts w:ascii="Calibri" w:hAnsi="Calibri" w:cs="Calibri"/>
          <w:sz w:val="22"/>
          <w:szCs w:val="22"/>
        </w:rPr>
        <w:t xml:space="preserve"> is the lack of a sufficiently skilled workforce. These sectors require specialized skills</w:t>
      </w:r>
      <w:r w:rsidR="00007682" w:rsidRPr="007B5930">
        <w:rPr>
          <w:rFonts w:ascii="Calibri" w:hAnsi="Calibri" w:cs="Calibri"/>
          <w:sz w:val="22"/>
          <w:szCs w:val="22"/>
        </w:rPr>
        <w:t xml:space="preserve"> and without </w:t>
      </w:r>
      <w:r w:rsidRPr="007B5930">
        <w:rPr>
          <w:rFonts w:ascii="Calibri" w:hAnsi="Calibri" w:cs="Calibri"/>
          <w:sz w:val="22"/>
          <w:szCs w:val="22"/>
        </w:rPr>
        <w:t xml:space="preserve">a </w:t>
      </w:r>
      <w:r w:rsidR="00007682" w:rsidRPr="007B5930">
        <w:rPr>
          <w:rFonts w:ascii="Calibri" w:hAnsi="Calibri" w:cs="Calibri"/>
          <w:sz w:val="22"/>
          <w:szCs w:val="22"/>
        </w:rPr>
        <w:t>well-</w:t>
      </w:r>
      <w:r w:rsidR="000A78E5" w:rsidRPr="007B5930">
        <w:rPr>
          <w:rFonts w:ascii="Calibri" w:hAnsi="Calibri" w:cs="Calibri"/>
          <w:sz w:val="22"/>
          <w:szCs w:val="22"/>
        </w:rPr>
        <w:t>defined training</w:t>
      </w:r>
      <w:r w:rsidRPr="007B5930">
        <w:rPr>
          <w:rFonts w:ascii="Calibri" w:hAnsi="Calibri" w:cs="Calibri"/>
          <w:sz w:val="22"/>
          <w:szCs w:val="22"/>
        </w:rPr>
        <w:t xml:space="preserve"> pipeline, the demand for skilled workers cannot be met.</w:t>
      </w:r>
    </w:p>
    <w:p w14:paraId="7B09CB38" w14:textId="394E0B18" w:rsidR="004F350F" w:rsidRPr="007B5930" w:rsidRDefault="004F350F">
      <w:pPr>
        <w:numPr>
          <w:ilvl w:val="0"/>
          <w:numId w:val="13"/>
        </w:numPr>
        <w:rPr>
          <w:rFonts w:ascii="Calibri" w:hAnsi="Calibri" w:cs="Calibri"/>
          <w:sz w:val="22"/>
          <w:szCs w:val="22"/>
        </w:rPr>
      </w:pPr>
      <w:r w:rsidRPr="007B5930">
        <w:rPr>
          <w:rFonts w:ascii="Calibri" w:hAnsi="Calibri" w:cs="Calibri"/>
          <w:sz w:val="22"/>
          <w:szCs w:val="22"/>
        </w:rPr>
        <w:t>The UK government should invest in targeted skills and training programs</w:t>
      </w:r>
      <w:r w:rsidR="00007682" w:rsidRPr="007B5930">
        <w:rPr>
          <w:rFonts w:ascii="Calibri" w:hAnsi="Calibri" w:cs="Calibri"/>
          <w:sz w:val="22"/>
          <w:szCs w:val="22"/>
        </w:rPr>
        <w:t xml:space="preserve"> (like teach first)</w:t>
      </w:r>
      <w:r w:rsidRPr="007B5930">
        <w:rPr>
          <w:rFonts w:ascii="Calibri" w:hAnsi="Calibri" w:cs="Calibri"/>
          <w:sz w:val="22"/>
          <w:szCs w:val="22"/>
        </w:rPr>
        <w:t xml:space="preserve"> that are specifically designed for clean energy and</w:t>
      </w:r>
      <w:r w:rsidR="00007682" w:rsidRPr="007B5930">
        <w:rPr>
          <w:rFonts w:ascii="Calibri" w:hAnsi="Calibri" w:cs="Calibri"/>
          <w:sz w:val="22"/>
          <w:szCs w:val="22"/>
        </w:rPr>
        <w:t xml:space="preserve"> </w:t>
      </w:r>
      <w:r w:rsidR="000A78E5" w:rsidRPr="007B5930">
        <w:rPr>
          <w:rFonts w:ascii="Calibri" w:hAnsi="Calibri" w:cs="Calibri"/>
          <w:sz w:val="22"/>
          <w:szCs w:val="22"/>
        </w:rPr>
        <w:t>correlated advanced</w:t>
      </w:r>
      <w:r w:rsidRPr="007B5930">
        <w:rPr>
          <w:rFonts w:ascii="Calibri" w:hAnsi="Calibri" w:cs="Calibri"/>
          <w:sz w:val="22"/>
          <w:szCs w:val="22"/>
        </w:rPr>
        <w:t xml:space="preserve"> manufacturing sectors. This can include:</w:t>
      </w:r>
    </w:p>
    <w:p w14:paraId="41C60FFD" w14:textId="68C1CCB5" w:rsidR="004F350F" w:rsidRPr="007B5930" w:rsidRDefault="004F350F">
      <w:pPr>
        <w:numPr>
          <w:ilvl w:val="1"/>
          <w:numId w:val="13"/>
        </w:numPr>
        <w:rPr>
          <w:rFonts w:ascii="Calibri" w:hAnsi="Calibri" w:cs="Calibri"/>
          <w:sz w:val="22"/>
          <w:szCs w:val="22"/>
        </w:rPr>
      </w:pPr>
      <w:r w:rsidRPr="007B5930">
        <w:rPr>
          <w:rFonts w:ascii="Calibri" w:hAnsi="Calibri" w:cs="Calibri"/>
          <w:b/>
          <w:bCs/>
          <w:sz w:val="22"/>
          <w:szCs w:val="22"/>
        </w:rPr>
        <w:t>Apprenticeships</w:t>
      </w:r>
      <w:r w:rsidRPr="007B5930">
        <w:rPr>
          <w:rFonts w:ascii="Calibri" w:hAnsi="Calibri" w:cs="Calibri"/>
          <w:sz w:val="22"/>
          <w:szCs w:val="22"/>
        </w:rPr>
        <w:t>: Expand and fund apprenticeship programs tailored to the needs of these emerging sectors, ensuring that young people and adults gain the skills needed to work in tidal range and related industries (e.g., renewable energy technicians, manufacturing specialist</w:t>
      </w:r>
      <w:r w:rsidR="00007682" w:rsidRPr="007B5930">
        <w:rPr>
          <w:rFonts w:ascii="Calibri" w:hAnsi="Calibri" w:cs="Calibri"/>
          <w:sz w:val="22"/>
          <w:szCs w:val="22"/>
        </w:rPr>
        <w:t>, welder</w:t>
      </w:r>
      <w:r w:rsidRPr="007B5930">
        <w:rPr>
          <w:rFonts w:ascii="Calibri" w:hAnsi="Calibri" w:cs="Calibri"/>
          <w:sz w:val="22"/>
          <w:szCs w:val="22"/>
        </w:rPr>
        <w:t>s).</w:t>
      </w:r>
    </w:p>
    <w:p w14:paraId="6660456F" w14:textId="77777777" w:rsidR="004F350F" w:rsidRPr="007B5930" w:rsidRDefault="004F350F">
      <w:pPr>
        <w:numPr>
          <w:ilvl w:val="1"/>
          <w:numId w:val="13"/>
        </w:numPr>
        <w:rPr>
          <w:rFonts w:ascii="Calibri" w:hAnsi="Calibri" w:cs="Calibri"/>
          <w:sz w:val="22"/>
          <w:szCs w:val="22"/>
        </w:rPr>
      </w:pPr>
      <w:r w:rsidRPr="007B5930">
        <w:rPr>
          <w:rFonts w:ascii="Calibri" w:hAnsi="Calibri" w:cs="Calibri"/>
          <w:b/>
          <w:bCs/>
          <w:sz w:val="22"/>
          <w:szCs w:val="22"/>
        </w:rPr>
        <w:t>Vocational Education</w:t>
      </w:r>
      <w:r w:rsidRPr="007B5930">
        <w:rPr>
          <w:rFonts w:ascii="Calibri" w:hAnsi="Calibri" w:cs="Calibri"/>
          <w:sz w:val="22"/>
          <w:szCs w:val="22"/>
        </w:rPr>
        <w:t>: Strengthen vocational education and partnerships with universities and technical colleges to offer courses and certifications in clean energy technologies and advanced manufacturing.</w:t>
      </w:r>
    </w:p>
    <w:p w14:paraId="16549C14" w14:textId="2A33CC79" w:rsidR="004F350F" w:rsidRPr="007B5930" w:rsidRDefault="004F350F">
      <w:pPr>
        <w:numPr>
          <w:ilvl w:val="1"/>
          <w:numId w:val="13"/>
        </w:numPr>
        <w:rPr>
          <w:rFonts w:ascii="Calibri" w:hAnsi="Calibri" w:cs="Calibri"/>
          <w:sz w:val="22"/>
          <w:szCs w:val="22"/>
        </w:rPr>
      </w:pPr>
      <w:r w:rsidRPr="007B5930">
        <w:rPr>
          <w:rFonts w:ascii="Calibri" w:hAnsi="Calibri" w:cs="Calibri"/>
          <w:b/>
          <w:bCs/>
          <w:sz w:val="22"/>
          <w:szCs w:val="22"/>
        </w:rPr>
        <w:t>Reskilling Programs</w:t>
      </w:r>
      <w:r w:rsidRPr="007B5930">
        <w:rPr>
          <w:rFonts w:ascii="Calibri" w:hAnsi="Calibri" w:cs="Calibri"/>
          <w:sz w:val="22"/>
          <w:szCs w:val="22"/>
        </w:rPr>
        <w:t>: Offer reskilling initiatives for workers from sectors in decline (e.g., traditional fossil fuel industries</w:t>
      </w:r>
      <w:r w:rsidR="00007682" w:rsidRPr="007B5930">
        <w:rPr>
          <w:rFonts w:ascii="Calibri" w:hAnsi="Calibri" w:cs="Calibri"/>
          <w:sz w:val="22"/>
          <w:szCs w:val="22"/>
        </w:rPr>
        <w:t>/ tata steel</w:t>
      </w:r>
      <w:r w:rsidRPr="007B5930">
        <w:rPr>
          <w:rFonts w:ascii="Calibri" w:hAnsi="Calibri" w:cs="Calibri"/>
          <w:sz w:val="22"/>
          <w:szCs w:val="22"/>
        </w:rPr>
        <w:t xml:space="preserve">) to transition them into high-demand roles in clean energy and </w:t>
      </w:r>
      <w:r w:rsidR="00007682" w:rsidRPr="007B5930">
        <w:rPr>
          <w:rFonts w:ascii="Calibri" w:hAnsi="Calibri" w:cs="Calibri"/>
          <w:sz w:val="22"/>
          <w:szCs w:val="22"/>
        </w:rPr>
        <w:t xml:space="preserve">its association supply chain. </w:t>
      </w:r>
    </w:p>
    <w:p w14:paraId="20215F60" w14:textId="6F9C7FC7" w:rsidR="00007682" w:rsidRPr="007B5930" w:rsidRDefault="00007682" w:rsidP="00007682">
      <w:pPr>
        <w:rPr>
          <w:rFonts w:ascii="Calibri" w:hAnsi="Calibri" w:cs="Calibri"/>
          <w:sz w:val="22"/>
          <w:szCs w:val="22"/>
        </w:rPr>
      </w:pPr>
      <w:r w:rsidRPr="007B5930">
        <w:rPr>
          <w:rFonts w:ascii="Calibri" w:hAnsi="Calibri" w:cs="Calibri"/>
          <w:sz w:val="22"/>
          <w:szCs w:val="22"/>
        </w:rPr>
        <w:t xml:space="preserve">This can only be achieved if there are clear targets for generation such as Tidal Range deployment, with the underpinning price stabilisation mechanisms to ensure the investment can be secured. </w:t>
      </w:r>
    </w:p>
    <w:p w14:paraId="46F45C32" w14:textId="77777777" w:rsidR="004F350F" w:rsidRPr="007B5930" w:rsidRDefault="004F350F" w:rsidP="004F350F">
      <w:pPr>
        <w:rPr>
          <w:rFonts w:ascii="Calibri" w:hAnsi="Calibri" w:cs="Calibri"/>
          <w:b/>
          <w:bCs/>
          <w:sz w:val="22"/>
          <w:szCs w:val="22"/>
        </w:rPr>
      </w:pPr>
      <w:r w:rsidRPr="007B5930">
        <w:rPr>
          <w:rFonts w:ascii="Calibri" w:hAnsi="Calibri" w:cs="Calibri"/>
          <w:b/>
          <w:bCs/>
          <w:sz w:val="22"/>
          <w:szCs w:val="22"/>
        </w:rPr>
        <w:t>2. Partnerships Between Industry and Education:</w:t>
      </w:r>
    </w:p>
    <w:p w14:paraId="2781B518" w14:textId="04681896" w:rsidR="004F350F" w:rsidRPr="007B5930" w:rsidRDefault="004F350F">
      <w:pPr>
        <w:numPr>
          <w:ilvl w:val="0"/>
          <w:numId w:val="14"/>
        </w:numPr>
        <w:rPr>
          <w:rFonts w:ascii="Calibri" w:hAnsi="Calibri" w:cs="Calibri"/>
          <w:sz w:val="22"/>
          <w:szCs w:val="22"/>
        </w:rPr>
      </w:pPr>
      <w:r w:rsidRPr="007B5930">
        <w:rPr>
          <w:rFonts w:ascii="Calibri" w:hAnsi="Calibri" w:cs="Calibri"/>
          <w:sz w:val="22"/>
          <w:szCs w:val="22"/>
        </w:rPr>
        <w:t xml:space="preserve">A mismatch exists between the skills that employers need and the skills that are provided through existing educational and training programs. As a result, businesses in the tidal range </w:t>
      </w:r>
      <w:r w:rsidR="001776FA" w:rsidRPr="007B5930">
        <w:rPr>
          <w:rFonts w:ascii="Calibri" w:hAnsi="Calibri" w:cs="Calibri"/>
          <w:sz w:val="22"/>
          <w:szCs w:val="22"/>
        </w:rPr>
        <w:t>associated</w:t>
      </w:r>
      <w:r w:rsidRPr="007B5930">
        <w:rPr>
          <w:rFonts w:ascii="Calibri" w:hAnsi="Calibri" w:cs="Calibri"/>
          <w:sz w:val="22"/>
          <w:szCs w:val="22"/>
        </w:rPr>
        <w:t xml:space="preserve"> sectors struggle to find employees with the right capabilities.</w:t>
      </w:r>
    </w:p>
    <w:p w14:paraId="360D25C6" w14:textId="785198FB" w:rsidR="004F350F" w:rsidRPr="007B5930" w:rsidRDefault="004F350F">
      <w:pPr>
        <w:numPr>
          <w:ilvl w:val="0"/>
          <w:numId w:val="14"/>
        </w:numPr>
        <w:rPr>
          <w:rFonts w:ascii="Calibri" w:hAnsi="Calibri" w:cs="Calibri"/>
          <w:sz w:val="22"/>
          <w:szCs w:val="22"/>
        </w:rPr>
      </w:pPr>
      <w:r w:rsidRPr="007B5930">
        <w:rPr>
          <w:rFonts w:ascii="Calibri" w:hAnsi="Calibri" w:cs="Calibri"/>
          <w:sz w:val="22"/>
          <w:szCs w:val="22"/>
        </w:rPr>
        <w:t>The government should foster closer collaboration between industry and education to ensure that training programs are aligned with real-world sector needs. This can be achieved by:</w:t>
      </w:r>
    </w:p>
    <w:p w14:paraId="316EDE6B" w14:textId="313F7A34" w:rsidR="004F350F" w:rsidRPr="007B5930" w:rsidRDefault="004F350F">
      <w:pPr>
        <w:numPr>
          <w:ilvl w:val="1"/>
          <w:numId w:val="14"/>
        </w:numPr>
        <w:rPr>
          <w:rFonts w:ascii="Calibri" w:hAnsi="Calibri" w:cs="Calibri"/>
          <w:sz w:val="22"/>
          <w:szCs w:val="22"/>
        </w:rPr>
      </w:pPr>
      <w:r w:rsidRPr="007B5930">
        <w:rPr>
          <w:rFonts w:ascii="Calibri" w:hAnsi="Calibri" w:cs="Calibri"/>
          <w:sz w:val="22"/>
          <w:szCs w:val="22"/>
        </w:rPr>
        <w:t>Establishing</w:t>
      </w:r>
      <w:r w:rsidR="00C03E08" w:rsidRPr="007B5930">
        <w:rPr>
          <w:rFonts w:ascii="Calibri" w:hAnsi="Calibri" w:cs="Calibri"/>
          <w:sz w:val="22"/>
          <w:szCs w:val="22"/>
        </w:rPr>
        <w:t xml:space="preserve"> and </w:t>
      </w:r>
      <w:r w:rsidR="000A78E5" w:rsidRPr="007B5930">
        <w:rPr>
          <w:rFonts w:ascii="Calibri" w:hAnsi="Calibri" w:cs="Calibri"/>
          <w:sz w:val="22"/>
          <w:szCs w:val="22"/>
        </w:rPr>
        <w:t>facilitating industry</w:t>
      </w:r>
      <w:r w:rsidRPr="007B5930">
        <w:rPr>
          <w:rFonts w:ascii="Calibri" w:hAnsi="Calibri" w:cs="Calibri"/>
          <w:sz w:val="22"/>
          <w:szCs w:val="22"/>
        </w:rPr>
        <w:t>-education partnerships, where businesses work with educational institutions to design training programs that address specific skills gaps in the clean energy and manufacturing sectors.</w:t>
      </w:r>
    </w:p>
    <w:p w14:paraId="05577F46" w14:textId="0BB35D1C" w:rsidR="004F350F" w:rsidRPr="007B5930" w:rsidRDefault="004F350F">
      <w:pPr>
        <w:numPr>
          <w:ilvl w:val="1"/>
          <w:numId w:val="14"/>
        </w:numPr>
        <w:rPr>
          <w:rFonts w:ascii="Calibri" w:hAnsi="Calibri" w:cs="Calibri"/>
          <w:sz w:val="22"/>
          <w:szCs w:val="22"/>
        </w:rPr>
      </w:pPr>
      <w:r w:rsidRPr="007B5930">
        <w:rPr>
          <w:rFonts w:ascii="Calibri" w:hAnsi="Calibri" w:cs="Calibri"/>
          <w:sz w:val="22"/>
          <w:szCs w:val="22"/>
        </w:rPr>
        <w:t xml:space="preserve">Encouraging sector-specific education initiatives that are developed with input from both industry leaders and policymakers to ensure the workforce is equipped with the necessary technical skills, as well as </w:t>
      </w:r>
      <w:r w:rsidR="00C03E08" w:rsidRPr="007B5930">
        <w:rPr>
          <w:rFonts w:ascii="Calibri" w:hAnsi="Calibri" w:cs="Calibri"/>
          <w:sz w:val="22"/>
          <w:szCs w:val="22"/>
        </w:rPr>
        <w:t xml:space="preserve">associated </w:t>
      </w:r>
      <w:r w:rsidR="000A78E5" w:rsidRPr="007B5930">
        <w:rPr>
          <w:rFonts w:ascii="Calibri" w:hAnsi="Calibri" w:cs="Calibri"/>
          <w:sz w:val="22"/>
          <w:szCs w:val="22"/>
        </w:rPr>
        <w:t>skills like</w:t>
      </w:r>
      <w:r w:rsidR="00C03E08" w:rsidRPr="007B5930">
        <w:rPr>
          <w:rFonts w:ascii="Calibri" w:hAnsi="Calibri" w:cs="Calibri"/>
          <w:sz w:val="22"/>
          <w:szCs w:val="22"/>
        </w:rPr>
        <w:t xml:space="preserve"> </w:t>
      </w:r>
      <w:r w:rsidRPr="007B5930">
        <w:rPr>
          <w:rFonts w:ascii="Calibri" w:hAnsi="Calibri" w:cs="Calibri"/>
          <w:sz w:val="22"/>
          <w:szCs w:val="22"/>
        </w:rPr>
        <w:t>project management​</w:t>
      </w:r>
      <w:r w:rsidR="00C03E08" w:rsidRPr="007B5930">
        <w:rPr>
          <w:rFonts w:ascii="Calibri" w:hAnsi="Calibri" w:cs="Calibri"/>
          <w:sz w:val="22"/>
          <w:szCs w:val="22"/>
        </w:rPr>
        <w:t xml:space="preserve">. </w:t>
      </w:r>
    </w:p>
    <w:p w14:paraId="08BA5016" w14:textId="77777777" w:rsidR="004F350F" w:rsidRPr="007B5930" w:rsidRDefault="004F350F" w:rsidP="004F350F">
      <w:pPr>
        <w:rPr>
          <w:rFonts w:ascii="Calibri" w:hAnsi="Calibri" w:cs="Calibri"/>
          <w:b/>
          <w:bCs/>
          <w:sz w:val="22"/>
          <w:szCs w:val="22"/>
        </w:rPr>
      </w:pPr>
      <w:r w:rsidRPr="007B5930">
        <w:rPr>
          <w:rFonts w:ascii="Calibri" w:hAnsi="Calibri" w:cs="Calibri"/>
          <w:b/>
          <w:bCs/>
          <w:sz w:val="22"/>
          <w:szCs w:val="22"/>
        </w:rPr>
        <w:t>3. Creation of Green Jobs and Regional Employment Initiatives:</w:t>
      </w:r>
    </w:p>
    <w:p w14:paraId="12F9FD8A" w14:textId="7BE4B247" w:rsidR="007822DE" w:rsidRDefault="007822DE">
      <w:pPr>
        <w:numPr>
          <w:ilvl w:val="0"/>
          <w:numId w:val="15"/>
        </w:numPr>
        <w:rPr>
          <w:rFonts w:ascii="Calibri" w:hAnsi="Calibri" w:cs="Calibri"/>
          <w:sz w:val="22"/>
          <w:szCs w:val="22"/>
        </w:rPr>
      </w:pPr>
      <w:r>
        <w:rPr>
          <w:rFonts w:ascii="Calibri" w:hAnsi="Calibri" w:cs="Calibri"/>
          <w:sz w:val="22"/>
          <w:szCs w:val="22"/>
        </w:rPr>
        <w:t xml:space="preserve">Undertake a comprehensive Skills audit derived from the Clean power 2030 and Strategic Spatial Energy Plan, ie, if there is a requirement for 10GW of Pumped Storage Hydropower, what are the labour force requirements to deliver? This will also help understand common jobs across sectors and the need for staging of projects to align labour force availability with deployment. </w:t>
      </w:r>
    </w:p>
    <w:p w14:paraId="6A239D9B" w14:textId="365FC449" w:rsidR="004F350F" w:rsidRPr="007B5930" w:rsidRDefault="004F350F">
      <w:pPr>
        <w:numPr>
          <w:ilvl w:val="0"/>
          <w:numId w:val="15"/>
        </w:numPr>
        <w:rPr>
          <w:rFonts w:ascii="Calibri" w:hAnsi="Calibri" w:cs="Calibri"/>
          <w:sz w:val="22"/>
          <w:szCs w:val="22"/>
        </w:rPr>
      </w:pPr>
      <w:r w:rsidRPr="007B5930">
        <w:rPr>
          <w:rFonts w:ascii="Calibri" w:hAnsi="Calibri" w:cs="Calibri"/>
          <w:sz w:val="22"/>
          <w:szCs w:val="22"/>
        </w:rPr>
        <w:t>The UK government should support regional growth initiatives that focus on creating green jobs in areas that are strategically important for tidal range development. For instance:</w:t>
      </w:r>
    </w:p>
    <w:p w14:paraId="736224F0" w14:textId="77777777" w:rsidR="004F350F" w:rsidRPr="007B5930" w:rsidRDefault="004F350F">
      <w:pPr>
        <w:numPr>
          <w:ilvl w:val="1"/>
          <w:numId w:val="15"/>
        </w:numPr>
        <w:rPr>
          <w:rFonts w:ascii="Calibri" w:hAnsi="Calibri" w:cs="Calibri"/>
          <w:sz w:val="22"/>
          <w:szCs w:val="22"/>
        </w:rPr>
      </w:pPr>
      <w:r w:rsidRPr="007B5930">
        <w:rPr>
          <w:rFonts w:ascii="Calibri" w:hAnsi="Calibri" w:cs="Calibri"/>
          <w:sz w:val="22"/>
          <w:szCs w:val="22"/>
        </w:rPr>
        <w:t>Launching local employment initiatives that provide support for workers transitioning into the clean energy sector. This could include relocation grants, housing support, and job matching services.</w:t>
      </w:r>
    </w:p>
    <w:p w14:paraId="172FFF08" w14:textId="77777777" w:rsidR="004F350F" w:rsidRPr="007B5930" w:rsidRDefault="004F350F">
      <w:pPr>
        <w:numPr>
          <w:ilvl w:val="1"/>
          <w:numId w:val="15"/>
        </w:numPr>
        <w:rPr>
          <w:rFonts w:ascii="Calibri" w:hAnsi="Calibri" w:cs="Calibri"/>
          <w:sz w:val="22"/>
          <w:szCs w:val="22"/>
        </w:rPr>
      </w:pPr>
      <w:r w:rsidRPr="007B5930">
        <w:rPr>
          <w:rFonts w:ascii="Calibri" w:hAnsi="Calibri" w:cs="Calibri"/>
          <w:sz w:val="22"/>
          <w:szCs w:val="22"/>
        </w:rPr>
        <w:t>Encouraging green apprenticeships and internships in regions near tidal range sites or manufacturing hubs, allowing local populations to gain the skills needed for employment in these sectors.</w:t>
      </w:r>
    </w:p>
    <w:p w14:paraId="2757827E" w14:textId="199E7519" w:rsidR="004F350F" w:rsidRPr="007B5930" w:rsidRDefault="004F350F">
      <w:pPr>
        <w:numPr>
          <w:ilvl w:val="1"/>
          <w:numId w:val="15"/>
        </w:numPr>
        <w:rPr>
          <w:rFonts w:ascii="Calibri" w:hAnsi="Calibri" w:cs="Calibri"/>
          <w:sz w:val="22"/>
          <w:szCs w:val="22"/>
        </w:rPr>
      </w:pPr>
      <w:r w:rsidRPr="007B5930">
        <w:rPr>
          <w:rFonts w:ascii="Calibri" w:hAnsi="Calibri" w:cs="Calibri"/>
          <w:sz w:val="22"/>
          <w:szCs w:val="22"/>
        </w:rPr>
        <w:t>Developing regional green growth hubs, where the focus would be on building industry-specific clusters that provide local communities with stable, well-paid, and sustainable jobs​</w:t>
      </w:r>
      <w:r w:rsidR="00B9532A" w:rsidRPr="007B5930">
        <w:rPr>
          <w:rFonts w:ascii="Calibri" w:hAnsi="Calibri" w:cs="Calibri"/>
          <w:sz w:val="22"/>
          <w:szCs w:val="22"/>
        </w:rPr>
        <w:t>.</w:t>
      </w:r>
    </w:p>
    <w:p w14:paraId="0F1D48AE" w14:textId="4427812C" w:rsidR="00B9532A" w:rsidRPr="007B5930" w:rsidRDefault="00B9532A">
      <w:pPr>
        <w:numPr>
          <w:ilvl w:val="0"/>
          <w:numId w:val="15"/>
        </w:numPr>
        <w:rPr>
          <w:rFonts w:ascii="Calibri" w:hAnsi="Calibri" w:cs="Calibri"/>
          <w:sz w:val="22"/>
          <w:szCs w:val="22"/>
        </w:rPr>
      </w:pPr>
      <w:r w:rsidRPr="007B5930">
        <w:rPr>
          <w:rFonts w:ascii="Calibri" w:hAnsi="Calibri" w:cs="Calibri"/>
          <w:sz w:val="22"/>
          <w:szCs w:val="22"/>
        </w:rPr>
        <w:t>Many Tidal range sites are in areas where there has bee</w:t>
      </w:r>
      <w:r w:rsidR="00575DC2" w:rsidRPr="007B5930">
        <w:rPr>
          <w:rFonts w:ascii="Calibri" w:hAnsi="Calibri" w:cs="Calibri"/>
          <w:sz w:val="22"/>
          <w:szCs w:val="22"/>
        </w:rPr>
        <w:t>n</w:t>
      </w:r>
      <w:r w:rsidRPr="007B5930">
        <w:rPr>
          <w:rFonts w:ascii="Calibri" w:hAnsi="Calibri" w:cs="Calibri"/>
          <w:sz w:val="22"/>
          <w:szCs w:val="22"/>
        </w:rPr>
        <w:t xml:space="preserve"> industrial decline and there is a need to replace well paid skilled work with new well paid skilled work – eg Tata Steel at Port Talbot. Targeting </w:t>
      </w:r>
      <w:r w:rsidR="00DC7A8A" w:rsidRPr="007B5930">
        <w:rPr>
          <w:rFonts w:ascii="Calibri" w:hAnsi="Calibri" w:cs="Calibri"/>
          <w:sz w:val="22"/>
          <w:szCs w:val="22"/>
        </w:rPr>
        <w:t>and accelerating</w:t>
      </w:r>
      <w:r w:rsidRPr="007B5930">
        <w:rPr>
          <w:rFonts w:ascii="Calibri" w:hAnsi="Calibri" w:cs="Calibri"/>
          <w:sz w:val="22"/>
          <w:szCs w:val="22"/>
        </w:rPr>
        <w:t xml:space="preserve"> delivery in these areas will ensure the skilled work force is not lost and people can see what the transition will be and their path within that transition.  There </w:t>
      </w:r>
      <w:r w:rsidR="00DC7A8A" w:rsidRPr="007B5930">
        <w:rPr>
          <w:rFonts w:ascii="Calibri" w:hAnsi="Calibri" w:cs="Calibri"/>
          <w:sz w:val="22"/>
          <w:szCs w:val="22"/>
        </w:rPr>
        <w:t xml:space="preserve">is </w:t>
      </w:r>
      <w:r w:rsidR="005155CE" w:rsidRPr="007B5930">
        <w:rPr>
          <w:rFonts w:ascii="Calibri" w:hAnsi="Calibri" w:cs="Calibri"/>
          <w:sz w:val="22"/>
          <w:szCs w:val="22"/>
        </w:rPr>
        <w:t>potential for</w:t>
      </w:r>
      <w:r w:rsidRPr="007B5930">
        <w:rPr>
          <w:rFonts w:ascii="Calibri" w:hAnsi="Calibri" w:cs="Calibri"/>
          <w:sz w:val="22"/>
          <w:szCs w:val="22"/>
        </w:rPr>
        <w:t xml:space="preserve"> significant job creation in regions where tidal range projects are located. </w:t>
      </w:r>
    </w:p>
    <w:p w14:paraId="6335D22B" w14:textId="77777777" w:rsidR="004F350F" w:rsidRPr="007B5930" w:rsidRDefault="004F350F" w:rsidP="004F350F">
      <w:pPr>
        <w:rPr>
          <w:rFonts w:ascii="Calibri" w:hAnsi="Calibri" w:cs="Calibri"/>
          <w:b/>
          <w:bCs/>
          <w:sz w:val="22"/>
          <w:szCs w:val="22"/>
        </w:rPr>
      </w:pPr>
      <w:r w:rsidRPr="007B5930">
        <w:rPr>
          <w:rFonts w:ascii="Calibri" w:hAnsi="Calibri" w:cs="Calibri"/>
          <w:b/>
          <w:bCs/>
          <w:sz w:val="22"/>
          <w:szCs w:val="22"/>
        </w:rPr>
        <w:t>4. Incentives for Employers to Invest in Workforce Development:</w:t>
      </w:r>
    </w:p>
    <w:p w14:paraId="22CCB6E1" w14:textId="5F6AD11C" w:rsidR="004F350F" w:rsidRPr="007B5930" w:rsidRDefault="004F350F">
      <w:pPr>
        <w:numPr>
          <w:ilvl w:val="0"/>
          <w:numId w:val="16"/>
        </w:numPr>
        <w:rPr>
          <w:rFonts w:ascii="Calibri" w:hAnsi="Calibri" w:cs="Calibri"/>
          <w:sz w:val="22"/>
          <w:szCs w:val="22"/>
        </w:rPr>
      </w:pPr>
      <w:r w:rsidRPr="007B5930">
        <w:rPr>
          <w:rFonts w:ascii="Calibri" w:hAnsi="Calibri" w:cs="Calibri"/>
          <w:sz w:val="22"/>
          <w:szCs w:val="22"/>
        </w:rPr>
        <w:t xml:space="preserve">Many companies in emerging sectors like tidal range </w:t>
      </w:r>
      <w:r w:rsidR="000A78E5" w:rsidRPr="007B5930">
        <w:rPr>
          <w:rFonts w:ascii="Calibri" w:hAnsi="Calibri" w:cs="Calibri"/>
          <w:sz w:val="22"/>
          <w:szCs w:val="22"/>
        </w:rPr>
        <w:t>will be</w:t>
      </w:r>
      <w:r w:rsidRPr="007B5930">
        <w:rPr>
          <w:rFonts w:ascii="Calibri" w:hAnsi="Calibri" w:cs="Calibri"/>
          <w:sz w:val="22"/>
          <w:szCs w:val="22"/>
        </w:rPr>
        <w:t xml:space="preserve"> hesitant to invest in workforce development due to the high uncertainty around the long-term need for skilled workers.</w:t>
      </w:r>
      <w:r w:rsidR="00B9532A" w:rsidRPr="007B5930">
        <w:rPr>
          <w:rFonts w:ascii="Calibri" w:hAnsi="Calibri" w:cs="Calibri"/>
          <w:sz w:val="22"/>
          <w:szCs w:val="22"/>
        </w:rPr>
        <w:t xml:space="preserve"> This </w:t>
      </w:r>
      <w:r w:rsidR="000A78E5" w:rsidRPr="007B5930">
        <w:rPr>
          <w:rFonts w:ascii="Calibri" w:hAnsi="Calibri" w:cs="Calibri"/>
          <w:sz w:val="22"/>
          <w:szCs w:val="22"/>
        </w:rPr>
        <w:t>can be</w:t>
      </w:r>
      <w:r w:rsidR="00B9532A" w:rsidRPr="007B5930">
        <w:rPr>
          <w:rFonts w:ascii="Calibri" w:hAnsi="Calibri" w:cs="Calibri"/>
          <w:sz w:val="22"/>
          <w:szCs w:val="22"/>
        </w:rPr>
        <w:t xml:space="preserve"> alleviated by clear and defined targets and an Industrial strategy deployment plan. </w:t>
      </w:r>
    </w:p>
    <w:p w14:paraId="2290A7DD" w14:textId="7E89746A" w:rsidR="004F350F" w:rsidRPr="007B5930" w:rsidRDefault="004F350F">
      <w:pPr>
        <w:numPr>
          <w:ilvl w:val="0"/>
          <w:numId w:val="16"/>
        </w:numPr>
        <w:rPr>
          <w:rFonts w:ascii="Calibri" w:hAnsi="Calibri" w:cs="Calibri"/>
          <w:sz w:val="22"/>
          <w:szCs w:val="22"/>
        </w:rPr>
      </w:pPr>
      <w:r w:rsidRPr="007B5930">
        <w:rPr>
          <w:rFonts w:ascii="Calibri" w:hAnsi="Calibri" w:cs="Calibri"/>
          <w:sz w:val="22"/>
          <w:szCs w:val="22"/>
        </w:rPr>
        <w:t>To incentivize employer investment in workforce development, the UK government could:</w:t>
      </w:r>
    </w:p>
    <w:p w14:paraId="22847FC3" w14:textId="3976854E" w:rsidR="004F350F" w:rsidRPr="007B5930" w:rsidRDefault="004F350F">
      <w:pPr>
        <w:numPr>
          <w:ilvl w:val="1"/>
          <w:numId w:val="16"/>
        </w:numPr>
        <w:rPr>
          <w:rFonts w:ascii="Calibri" w:hAnsi="Calibri" w:cs="Calibri"/>
          <w:sz w:val="22"/>
          <w:szCs w:val="22"/>
        </w:rPr>
      </w:pPr>
      <w:r w:rsidRPr="007B5930">
        <w:rPr>
          <w:rFonts w:ascii="Calibri" w:hAnsi="Calibri" w:cs="Calibri"/>
          <w:sz w:val="22"/>
          <w:szCs w:val="22"/>
        </w:rPr>
        <w:t xml:space="preserve">Offer tax incentives or subsidies to companies that invest in training and workforce development for clean energy and </w:t>
      </w:r>
      <w:r w:rsidR="00B9532A" w:rsidRPr="007B5930">
        <w:rPr>
          <w:rFonts w:ascii="Calibri" w:hAnsi="Calibri" w:cs="Calibri"/>
          <w:sz w:val="22"/>
          <w:szCs w:val="22"/>
        </w:rPr>
        <w:t xml:space="preserve">associated </w:t>
      </w:r>
      <w:r w:rsidRPr="007B5930">
        <w:rPr>
          <w:rFonts w:ascii="Calibri" w:hAnsi="Calibri" w:cs="Calibri"/>
          <w:sz w:val="22"/>
          <w:szCs w:val="22"/>
        </w:rPr>
        <w:t>roles.</w:t>
      </w:r>
    </w:p>
    <w:p w14:paraId="50261157" w14:textId="23D3DA7D" w:rsidR="004F350F" w:rsidRPr="007B5930" w:rsidRDefault="004F350F">
      <w:pPr>
        <w:numPr>
          <w:ilvl w:val="1"/>
          <w:numId w:val="16"/>
        </w:numPr>
        <w:rPr>
          <w:rFonts w:ascii="Calibri" w:hAnsi="Calibri" w:cs="Calibri"/>
          <w:sz w:val="22"/>
          <w:szCs w:val="22"/>
        </w:rPr>
      </w:pPr>
      <w:r w:rsidRPr="007B5930">
        <w:rPr>
          <w:rFonts w:ascii="Calibri" w:hAnsi="Calibri" w:cs="Calibri"/>
          <w:sz w:val="22"/>
          <w:szCs w:val="22"/>
        </w:rPr>
        <w:t>Provide funding or matching grants for businesses that partner with local educational institutions to create customized training programs that align directly with their operational needs. This would ensure a steady pipeline of workers with the necessary skills, particularly for industries like tidal range energy​</w:t>
      </w:r>
      <w:r w:rsidR="00B9532A" w:rsidRPr="007B5930">
        <w:rPr>
          <w:rFonts w:ascii="Calibri" w:hAnsi="Calibri" w:cs="Calibri"/>
          <w:sz w:val="22"/>
          <w:szCs w:val="22"/>
        </w:rPr>
        <w:t xml:space="preserve">. </w:t>
      </w:r>
    </w:p>
    <w:p w14:paraId="5F74049B" w14:textId="77777777" w:rsidR="004F350F" w:rsidRPr="007B5930" w:rsidRDefault="004F350F" w:rsidP="004F350F">
      <w:pPr>
        <w:rPr>
          <w:rFonts w:ascii="Calibri" w:hAnsi="Calibri" w:cs="Calibri"/>
          <w:b/>
          <w:bCs/>
          <w:sz w:val="22"/>
          <w:szCs w:val="22"/>
        </w:rPr>
      </w:pPr>
      <w:r w:rsidRPr="007B5930">
        <w:rPr>
          <w:rFonts w:ascii="Calibri" w:hAnsi="Calibri" w:cs="Calibri"/>
          <w:b/>
          <w:bCs/>
          <w:sz w:val="22"/>
          <w:szCs w:val="22"/>
        </w:rPr>
        <w:t>5. Support for Long-Term Career Pathways in Emerging Sectors:</w:t>
      </w:r>
    </w:p>
    <w:p w14:paraId="67B245A8" w14:textId="60D4952F" w:rsidR="004F350F" w:rsidRPr="007B5930" w:rsidRDefault="004F350F">
      <w:pPr>
        <w:numPr>
          <w:ilvl w:val="0"/>
          <w:numId w:val="17"/>
        </w:numPr>
        <w:rPr>
          <w:rFonts w:ascii="Calibri" w:hAnsi="Calibri" w:cs="Calibri"/>
          <w:sz w:val="22"/>
          <w:szCs w:val="22"/>
        </w:rPr>
      </w:pPr>
      <w:r w:rsidRPr="007B5930">
        <w:rPr>
          <w:rFonts w:ascii="Calibri" w:hAnsi="Calibri" w:cs="Calibri"/>
          <w:sz w:val="22"/>
          <w:szCs w:val="22"/>
        </w:rPr>
        <w:t>There is often uncertainty around career longevity in emerging sectors, leading to low levels of sustained interest and investment in these fields. Workers may hesitate to enter industries like tidal range energy due to doubts about job stability or future opportunities.</w:t>
      </w:r>
      <w:r w:rsidR="004F06C1" w:rsidRPr="007B5930">
        <w:rPr>
          <w:rFonts w:ascii="Calibri" w:hAnsi="Calibri" w:cs="Calibri"/>
          <w:sz w:val="22"/>
          <w:szCs w:val="22"/>
        </w:rPr>
        <w:t xml:space="preserve"> </w:t>
      </w:r>
      <w:r w:rsidRPr="007B5930">
        <w:rPr>
          <w:rFonts w:ascii="Calibri" w:hAnsi="Calibri" w:cs="Calibri"/>
          <w:sz w:val="22"/>
          <w:szCs w:val="22"/>
        </w:rPr>
        <w:t>The UK government should support the creation of long-term career pathways in sectors like tidal range energy by:</w:t>
      </w:r>
    </w:p>
    <w:p w14:paraId="3D271DCB" w14:textId="2354C3C4" w:rsidR="004F350F" w:rsidRPr="007B5930" w:rsidRDefault="004F350F">
      <w:pPr>
        <w:numPr>
          <w:ilvl w:val="1"/>
          <w:numId w:val="17"/>
        </w:numPr>
        <w:rPr>
          <w:rFonts w:ascii="Calibri" w:hAnsi="Calibri" w:cs="Calibri"/>
          <w:sz w:val="22"/>
          <w:szCs w:val="22"/>
        </w:rPr>
      </w:pPr>
      <w:r w:rsidRPr="007B5930">
        <w:rPr>
          <w:rFonts w:ascii="Calibri" w:hAnsi="Calibri" w:cs="Calibri"/>
          <w:sz w:val="22"/>
          <w:szCs w:val="22"/>
        </w:rPr>
        <w:t xml:space="preserve">Investing in career development programs that provide workers with a clear progression in skills and responsibilities. This could involve support for upskilling and promotion opportunities within the tidal range and </w:t>
      </w:r>
      <w:r w:rsidR="004F06C1" w:rsidRPr="007B5930">
        <w:rPr>
          <w:rFonts w:ascii="Calibri" w:hAnsi="Calibri" w:cs="Calibri"/>
          <w:sz w:val="22"/>
          <w:szCs w:val="22"/>
        </w:rPr>
        <w:t>associated</w:t>
      </w:r>
      <w:r w:rsidRPr="007B5930">
        <w:rPr>
          <w:rFonts w:ascii="Calibri" w:hAnsi="Calibri" w:cs="Calibri"/>
          <w:sz w:val="22"/>
          <w:szCs w:val="22"/>
        </w:rPr>
        <w:t xml:space="preserve"> sectors.</w:t>
      </w:r>
    </w:p>
    <w:p w14:paraId="5E5322ED" w14:textId="77777777" w:rsidR="004F06C1" w:rsidRPr="007B5930" w:rsidRDefault="004F350F">
      <w:pPr>
        <w:numPr>
          <w:ilvl w:val="1"/>
          <w:numId w:val="17"/>
        </w:numPr>
        <w:rPr>
          <w:rFonts w:ascii="Calibri" w:hAnsi="Calibri" w:cs="Calibri"/>
          <w:sz w:val="22"/>
          <w:szCs w:val="22"/>
        </w:rPr>
      </w:pPr>
      <w:r w:rsidRPr="007B5930">
        <w:rPr>
          <w:rFonts w:ascii="Calibri" w:hAnsi="Calibri" w:cs="Calibri"/>
          <w:sz w:val="22"/>
          <w:szCs w:val="22"/>
        </w:rPr>
        <w:t>Ensuring that long-term employment contracts and job security measures are a priority in public-private partnerships, ensuring workers feel confident about their career prospects.</w:t>
      </w:r>
    </w:p>
    <w:p w14:paraId="4369D5E9" w14:textId="664774A7" w:rsidR="004F350F" w:rsidRPr="007B5930" w:rsidRDefault="004F350F">
      <w:pPr>
        <w:numPr>
          <w:ilvl w:val="1"/>
          <w:numId w:val="17"/>
        </w:numPr>
        <w:rPr>
          <w:rFonts w:ascii="Calibri" w:hAnsi="Calibri" w:cs="Calibri"/>
          <w:sz w:val="22"/>
          <w:szCs w:val="22"/>
        </w:rPr>
      </w:pPr>
      <w:r w:rsidRPr="007B5930">
        <w:rPr>
          <w:rFonts w:ascii="Calibri" w:hAnsi="Calibri" w:cs="Calibri"/>
          <w:sz w:val="22"/>
          <w:szCs w:val="22"/>
        </w:rPr>
        <w:t>Targeted scholarships, mentorship programs, and internships for underrepresented groups, including women, ethnic minorities, and disadvantaged communities, to enter clean energy and advanced manufacturing roles.</w:t>
      </w:r>
    </w:p>
    <w:p w14:paraId="4E402841" w14:textId="2E7A163B" w:rsidR="004F350F" w:rsidRPr="007B5930" w:rsidRDefault="004F350F">
      <w:pPr>
        <w:numPr>
          <w:ilvl w:val="1"/>
          <w:numId w:val="18"/>
        </w:numPr>
        <w:rPr>
          <w:rFonts w:ascii="Calibri" w:hAnsi="Calibri" w:cs="Calibri"/>
          <w:sz w:val="22"/>
          <w:szCs w:val="22"/>
        </w:rPr>
      </w:pPr>
      <w:r w:rsidRPr="007B5930">
        <w:rPr>
          <w:rFonts w:ascii="Calibri" w:hAnsi="Calibri" w:cs="Calibri"/>
          <w:sz w:val="22"/>
          <w:szCs w:val="22"/>
        </w:rPr>
        <w:t>Awareness campaigns in schools and universities to promote the diversity of career opportunities within the renewable energy secto</w:t>
      </w:r>
      <w:r w:rsidR="00FC7D53" w:rsidRPr="007B5930">
        <w:rPr>
          <w:rFonts w:ascii="Calibri" w:hAnsi="Calibri" w:cs="Calibri"/>
          <w:sz w:val="22"/>
          <w:szCs w:val="22"/>
        </w:rPr>
        <w:t>r</w:t>
      </w:r>
      <w:r w:rsidRPr="007B5930">
        <w:rPr>
          <w:rFonts w:ascii="Calibri" w:hAnsi="Calibri" w:cs="Calibri"/>
          <w:sz w:val="22"/>
          <w:szCs w:val="22"/>
        </w:rPr>
        <w:t>, particularly focusing on STEM (Science, Technology, Engineering, and Mathematics) fields</w:t>
      </w:r>
      <w:r w:rsidR="004F06C1" w:rsidRPr="007B5930">
        <w:rPr>
          <w:rFonts w:ascii="Calibri" w:hAnsi="Calibri" w:cs="Calibri"/>
          <w:sz w:val="22"/>
          <w:szCs w:val="22"/>
        </w:rPr>
        <w:t xml:space="preserve">. </w:t>
      </w:r>
    </w:p>
    <w:p w14:paraId="2E50DD31" w14:textId="77777777" w:rsidR="008E31E5" w:rsidRDefault="008E31E5">
      <w:pPr>
        <w:rPr>
          <w:rFonts w:ascii="Calibri" w:hAnsi="Calibri" w:cs="Calibri"/>
          <w:b/>
          <w:bCs/>
          <w:sz w:val="22"/>
          <w:szCs w:val="22"/>
        </w:rPr>
      </w:pPr>
      <w:r>
        <w:rPr>
          <w:rFonts w:ascii="Calibri" w:hAnsi="Calibri" w:cs="Calibri"/>
          <w:b/>
          <w:bCs/>
          <w:sz w:val="22"/>
          <w:szCs w:val="22"/>
        </w:rPr>
        <w:br w:type="page"/>
      </w:r>
    </w:p>
    <w:p w14:paraId="0021CC1F" w14:textId="524B5035" w:rsidR="00437216" w:rsidRPr="007B5930" w:rsidRDefault="00437216" w:rsidP="00437216">
      <w:pPr>
        <w:rPr>
          <w:rFonts w:ascii="Calibri" w:hAnsi="Calibri" w:cs="Calibri"/>
          <w:b/>
          <w:bCs/>
          <w:sz w:val="22"/>
          <w:szCs w:val="22"/>
        </w:rPr>
      </w:pPr>
      <w:r w:rsidRPr="007B5930">
        <w:rPr>
          <w:rFonts w:ascii="Calibri" w:hAnsi="Calibri" w:cs="Calibri"/>
          <w:b/>
          <w:bCs/>
          <w:sz w:val="22"/>
          <w:szCs w:val="22"/>
        </w:rPr>
        <w:t>9. What more could be done to achieve a step change in employer investment in training in the growth-driving sectors?</w:t>
      </w:r>
    </w:p>
    <w:p w14:paraId="60985FA3" w14:textId="77777777" w:rsidR="00437216" w:rsidRPr="00E4442E" w:rsidRDefault="00437216" w:rsidP="00437216">
      <w:pPr>
        <w:rPr>
          <w:rFonts w:ascii="Calibri" w:hAnsi="Calibri" w:cs="Calibri"/>
          <w:b/>
          <w:bCs/>
          <w:sz w:val="22"/>
          <w:szCs w:val="22"/>
        </w:rPr>
      </w:pPr>
      <w:r w:rsidRPr="00E4442E">
        <w:rPr>
          <w:rFonts w:ascii="Calibri" w:hAnsi="Calibri" w:cs="Calibri"/>
          <w:b/>
          <w:bCs/>
          <w:sz w:val="22"/>
          <w:szCs w:val="22"/>
        </w:rPr>
        <w:t>10. Where you identified barriers in response to Question 7 which relate to RDI and technology adoption and diffusion, what UK government policy solutions could best address these?</w:t>
      </w:r>
    </w:p>
    <w:p w14:paraId="467EEAD0" w14:textId="57036EDA" w:rsidR="00437216" w:rsidRPr="00E4442E" w:rsidRDefault="00437216" w:rsidP="00437216">
      <w:pPr>
        <w:rPr>
          <w:rFonts w:ascii="Calibri" w:hAnsi="Calibri" w:cs="Calibri"/>
          <w:b/>
          <w:bCs/>
          <w:sz w:val="22"/>
          <w:szCs w:val="22"/>
        </w:rPr>
      </w:pPr>
      <w:r w:rsidRPr="00E4442E">
        <w:rPr>
          <w:rFonts w:ascii="Calibri" w:hAnsi="Calibri" w:cs="Calibri"/>
          <w:b/>
          <w:bCs/>
          <w:sz w:val="22"/>
          <w:szCs w:val="22"/>
        </w:rPr>
        <w:t>11. What are the barriers to R&amp;D commercialisation that the UK government should be considering?</w:t>
      </w:r>
    </w:p>
    <w:p w14:paraId="3A6D4696" w14:textId="2AE11679" w:rsidR="004F350F" w:rsidRPr="007B5930" w:rsidRDefault="004F350F" w:rsidP="004F350F">
      <w:pPr>
        <w:rPr>
          <w:rFonts w:ascii="Calibri" w:hAnsi="Calibri" w:cs="Calibri"/>
          <w:sz w:val="22"/>
          <w:szCs w:val="22"/>
        </w:rPr>
      </w:pPr>
      <w:r w:rsidRPr="007B5930">
        <w:rPr>
          <w:rFonts w:ascii="Calibri" w:hAnsi="Calibri" w:cs="Calibri"/>
          <w:sz w:val="22"/>
          <w:szCs w:val="22"/>
        </w:rPr>
        <w:t xml:space="preserve">The barriers to R&amp;D commercialization are critical for the growth of emerging sectors, such as tidal range energy and advanced manufacturing. The UK government must recognize and address these barriers to ensure that innovative technologies can transition from research and development (R&amp;D) into practical, scalable solutions that contribute to economic growth, Net Zero, and long-term energy security. </w:t>
      </w:r>
    </w:p>
    <w:p w14:paraId="0D39AA95" w14:textId="77777777" w:rsidR="004F350F" w:rsidRPr="007B5930" w:rsidRDefault="004F350F" w:rsidP="004F350F">
      <w:pPr>
        <w:rPr>
          <w:rFonts w:ascii="Calibri" w:hAnsi="Calibri" w:cs="Calibri"/>
          <w:b/>
          <w:bCs/>
          <w:sz w:val="22"/>
          <w:szCs w:val="22"/>
        </w:rPr>
      </w:pPr>
      <w:r w:rsidRPr="007B5930">
        <w:rPr>
          <w:rFonts w:ascii="Calibri" w:hAnsi="Calibri" w:cs="Calibri"/>
          <w:b/>
          <w:bCs/>
          <w:sz w:val="22"/>
          <w:szCs w:val="22"/>
        </w:rPr>
        <w:t>1. Funding Gaps for Early-Stage Innovation:</w:t>
      </w:r>
    </w:p>
    <w:p w14:paraId="1B0888F6" w14:textId="1FE4F87D" w:rsidR="004F350F" w:rsidRPr="000A78E5" w:rsidRDefault="004F350F" w:rsidP="00C83B13">
      <w:pPr>
        <w:numPr>
          <w:ilvl w:val="0"/>
          <w:numId w:val="19"/>
        </w:numPr>
        <w:rPr>
          <w:rFonts w:ascii="Calibri" w:hAnsi="Calibri" w:cs="Calibri"/>
          <w:sz w:val="22"/>
          <w:szCs w:val="22"/>
        </w:rPr>
      </w:pPr>
      <w:r w:rsidRPr="007B5930">
        <w:rPr>
          <w:rFonts w:ascii="Calibri" w:hAnsi="Calibri" w:cs="Calibri"/>
          <w:sz w:val="22"/>
          <w:szCs w:val="22"/>
        </w:rPr>
        <w:t>The UK government should expand public funding programs aimed at supporting early-stage commercialization of innovative technologies. This could include grants, seed funding,</w:t>
      </w:r>
      <w:r w:rsidR="000421CE" w:rsidRPr="000421CE">
        <w:rPr>
          <w:rFonts w:ascii="Calibri" w:hAnsi="Calibri" w:cs="Calibri"/>
          <w:sz w:val="22"/>
          <w:szCs w:val="22"/>
        </w:rPr>
        <w:t xml:space="preserve"> equity investment via GB Energy</w:t>
      </w:r>
      <w:r w:rsidRPr="007B5930">
        <w:rPr>
          <w:rFonts w:ascii="Calibri" w:hAnsi="Calibri" w:cs="Calibri"/>
          <w:sz w:val="22"/>
          <w:szCs w:val="22"/>
        </w:rPr>
        <w:t xml:space="preserve"> and matching funds to de-risk investment for private sector partners. The government could also provide co-investment opportunities through public-private partnerships (PPP), ensuring that startups and innovators receive the financial backing they need to move from the lab to the market​</w:t>
      </w:r>
    </w:p>
    <w:p w14:paraId="5FE7A3FC" w14:textId="2E1D9AAB" w:rsidR="004F350F" w:rsidRPr="007B5930" w:rsidRDefault="000A78E5">
      <w:pPr>
        <w:numPr>
          <w:ilvl w:val="0"/>
          <w:numId w:val="20"/>
        </w:numPr>
        <w:rPr>
          <w:rFonts w:ascii="Calibri" w:hAnsi="Calibri" w:cs="Calibri"/>
          <w:sz w:val="22"/>
          <w:szCs w:val="22"/>
        </w:rPr>
      </w:pPr>
      <w:r>
        <w:rPr>
          <w:rFonts w:ascii="Calibri" w:hAnsi="Calibri" w:cs="Calibri"/>
          <w:b/>
          <w:bCs/>
          <w:sz w:val="22"/>
          <w:szCs w:val="22"/>
        </w:rPr>
        <w:t>I</w:t>
      </w:r>
      <w:r w:rsidR="004F350F" w:rsidRPr="007B5930">
        <w:rPr>
          <w:rFonts w:ascii="Calibri" w:hAnsi="Calibri" w:cs="Calibri"/>
          <w:b/>
          <w:bCs/>
          <w:sz w:val="22"/>
          <w:szCs w:val="22"/>
        </w:rPr>
        <w:t>nnovation hubs</w:t>
      </w:r>
      <w:r w:rsidR="004F350F" w:rsidRPr="007B5930">
        <w:rPr>
          <w:rFonts w:ascii="Calibri" w:hAnsi="Calibri" w:cs="Calibri"/>
          <w:sz w:val="22"/>
          <w:szCs w:val="22"/>
        </w:rPr>
        <w:t xml:space="preserve"> </w:t>
      </w:r>
      <w:r w:rsidR="005B417E" w:rsidRPr="007B5930">
        <w:rPr>
          <w:rFonts w:ascii="Calibri" w:hAnsi="Calibri" w:cs="Calibri"/>
          <w:sz w:val="22"/>
          <w:szCs w:val="22"/>
        </w:rPr>
        <w:t>could</w:t>
      </w:r>
      <w:r w:rsidR="004F350F" w:rsidRPr="007B5930">
        <w:rPr>
          <w:rFonts w:ascii="Calibri" w:hAnsi="Calibri" w:cs="Calibri"/>
          <w:sz w:val="22"/>
          <w:szCs w:val="22"/>
        </w:rPr>
        <w:t xml:space="preserve"> facilitate the transfer of knowledge and technology from academia to industry. Additionally, the government could support the creation of testbeds where new technologies can be piloted in real-world conditions to ensure their commercial viability before scaling up​</w:t>
      </w:r>
    </w:p>
    <w:p w14:paraId="548AD92E" w14:textId="40C361FF" w:rsidR="004F350F" w:rsidRPr="007B5930" w:rsidRDefault="000A78E5" w:rsidP="004F350F">
      <w:pPr>
        <w:rPr>
          <w:rFonts w:ascii="Calibri" w:hAnsi="Calibri" w:cs="Calibri"/>
          <w:b/>
          <w:bCs/>
          <w:sz w:val="22"/>
          <w:szCs w:val="22"/>
        </w:rPr>
      </w:pPr>
      <w:r>
        <w:rPr>
          <w:rFonts w:ascii="Calibri" w:hAnsi="Calibri" w:cs="Calibri"/>
          <w:b/>
          <w:bCs/>
          <w:sz w:val="22"/>
          <w:szCs w:val="22"/>
        </w:rPr>
        <w:t>2</w:t>
      </w:r>
      <w:r w:rsidR="004F350F" w:rsidRPr="007B5930">
        <w:rPr>
          <w:rFonts w:ascii="Calibri" w:hAnsi="Calibri" w:cs="Calibri"/>
          <w:b/>
          <w:bCs/>
          <w:sz w:val="22"/>
          <w:szCs w:val="22"/>
        </w:rPr>
        <w:t>. Access to Scale-Up Capital:</w:t>
      </w:r>
    </w:p>
    <w:p w14:paraId="2C19DE9C" w14:textId="4900C13F" w:rsidR="004F350F" w:rsidRPr="007B5930" w:rsidRDefault="004F350F" w:rsidP="000421CE">
      <w:pPr>
        <w:numPr>
          <w:ilvl w:val="0"/>
          <w:numId w:val="21"/>
        </w:numPr>
        <w:rPr>
          <w:rFonts w:ascii="Calibri" w:hAnsi="Calibri" w:cs="Calibri"/>
          <w:sz w:val="22"/>
          <w:szCs w:val="22"/>
        </w:rPr>
      </w:pPr>
      <w:r w:rsidRPr="007B5930">
        <w:rPr>
          <w:rFonts w:ascii="Calibri" w:hAnsi="Calibri" w:cs="Calibri"/>
          <w:sz w:val="22"/>
          <w:szCs w:val="22"/>
        </w:rPr>
        <w:t>Even once an innovation has passed the prototype stage, there is often a lack of access to capital for scaling up production and bringing the product to market. Scale-up capital is crucial for manufacturing, marketing, and distribution of the technology.</w:t>
      </w:r>
      <w:r w:rsidR="000A78E5">
        <w:rPr>
          <w:rFonts w:ascii="Calibri" w:hAnsi="Calibri" w:cs="Calibri"/>
          <w:sz w:val="22"/>
          <w:szCs w:val="22"/>
        </w:rPr>
        <w:t xml:space="preserve"> </w:t>
      </w:r>
      <w:r w:rsidRPr="007B5930">
        <w:rPr>
          <w:rFonts w:ascii="Calibri" w:hAnsi="Calibri" w:cs="Calibri"/>
          <w:sz w:val="22"/>
          <w:szCs w:val="22"/>
        </w:rPr>
        <w:t xml:space="preserve">The UK government can address this barrier by increasing support for scale-up funding through investment funds, loans, </w:t>
      </w:r>
      <w:r w:rsidR="000421CE" w:rsidRPr="000421CE">
        <w:rPr>
          <w:rFonts w:ascii="Calibri" w:hAnsi="Calibri" w:cs="Calibri"/>
          <w:sz w:val="22"/>
          <w:szCs w:val="22"/>
        </w:rPr>
        <w:t xml:space="preserve">equity partnerships </w:t>
      </w:r>
      <w:r w:rsidRPr="007B5930">
        <w:rPr>
          <w:rFonts w:ascii="Calibri" w:hAnsi="Calibri" w:cs="Calibri"/>
          <w:sz w:val="22"/>
          <w:szCs w:val="22"/>
        </w:rPr>
        <w:t>and tax incentives for investors who fund the scale-up of clean energy technologies and advanced manufacturing processes. This can include government-backed equity investment funds that match private capital with companies working to commercialize R&amp;D outcomes​</w:t>
      </w:r>
    </w:p>
    <w:p w14:paraId="777DC695" w14:textId="22933F3E" w:rsidR="004F350F" w:rsidRPr="007B5930" w:rsidRDefault="000A78E5" w:rsidP="004F350F">
      <w:pPr>
        <w:rPr>
          <w:rFonts w:ascii="Calibri" w:hAnsi="Calibri" w:cs="Calibri"/>
          <w:b/>
          <w:bCs/>
          <w:sz w:val="22"/>
          <w:szCs w:val="22"/>
        </w:rPr>
      </w:pPr>
      <w:r>
        <w:rPr>
          <w:rFonts w:ascii="Calibri" w:hAnsi="Calibri" w:cs="Calibri"/>
          <w:b/>
          <w:bCs/>
          <w:sz w:val="22"/>
          <w:szCs w:val="22"/>
        </w:rPr>
        <w:t>3</w:t>
      </w:r>
      <w:r w:rsidR="004F350F" w:rsidRPr="007B5930">
        <w:rPr>
          <w:rFonts w:ascii="Calibri" w:hAnsi="Calibri" w:cs="Calibri"/>
          <w:b/>
          <w:bCs/>
          <w:sz w:val="22"/>
          <w:szCs w:val="22"/>
        </w:rPr>
        <w:t>. Commercial Viability and Market Readiness:</w:t>
      </w:r>
    </w:p>
    <w:p w14:paraId="6F9894A7" w14:textId="31CCEE7F" w:rsidR="004F350F" w:rsidRPr="007B5930" w:rsidRDefault="004F350F" w:rsidP="000421CE">
      <w:pPr>
        <w:numPr>
          <w:ilvl w:val="0"/>
          <w:numId w:val="22"/>
        </w:numPr>
        <w:rPr>
          <w:rFonts w:ascii="Calibri" w:hAnsi="Calibri" w:cs="Calibri"/>
          <w:sz w:val="22"/>
          <w:szCs w:val="22"/>
        </w:rPr>
      </w:pPr>
      <w:r w:rsidRPr="007B5930">
        <w:rPr>
          <w:rFonts w:ascii="Calibri" w:hAnsi="Calibri" w:cs="Calibri"/>
          <w:sz w:val="22"/>
          <w:szCs w:val="22"/>
        </w:rPr>
        <w:t>Many R&amp;D innovations, particularly in the energy and manufacturing sectors, face the challenge of commercial viability. Even when technologies are promising from a scientific standpoint, they may not yet be economically viable or ready to compete with established technologies in the market.</w:t>
      </w:r>
      <w:r w:rsidR="000A78E5">
        <w:rPr>
          <w:rFonts w:ascii="Calibri" w:hAnsi="Calibri" w:cs="Calibri"/>
          <w:sz w:val="22"/>
          <w:szCs w:val="22"/>
        </w:rPr>
        <w:t xml:space="preserve"> </w:t>
      </w:r>
      <w:r w:rsidRPr="007B5930">
        <w:rPr>
          <w:rFonts w:ascii="Calibri" w:hAnsi="Calibri" w:cs="Calibri"/>
          <w:sz w:val="22"/>
          <w:szCs w:val="22"/>
        </w:rPr>
        <w:t xml:space="preserve">The government should promote public-private partnerships that incentivize the commercialization of early-stage technologies through demonstration projects and subsidies that help reduce the cost of new technologies. </w:t>
      </w:r>
    </w:p>
    <w:p w14:paraId="6BB4EC77" w14:textId="77777777" w:rsidR="000A78E5" w:rsidRDefault="000A78E5" w:rsidP="00437216">
      <w:pPr>
        <w:rPr>
          <w:rFonts w:ascii="Calibri" w:hAnsi="Calibri" w:cs="Calibri"/>
          <w:b/>
          <w:bCs/>
          <w:sz w:val="22"/>
          <w:szCs w:val="22"/>
        </w:rPr>
      </w:pPr>
    </w:p>
    <w:p w14:paraId="03EA5D0E" w14:textId="65904BB3" w:rsidR="00437216" w:rsidRPr="007B5930" w:rsidRDefault="00437216" w:rsidP="00437216">
      <w:pPr>
        <w:rPr>
          <w:rFonts w:ascii="Calibri" w:hAnsi="Calibri" w:cs="Calibri"/>
          <w:b/>
          <w:bCs/>
          <w:sz w:val="22"/>
          <w:szCs w:val="22"/>
        </w:rPr>
      </w:pPr>
      <w:r w:rsidRPr="007B5930">
        <w:rPr>
          <w:rFonts w:ascii="Calibri" w:hAnsi="Calibri" w:cs="Calibri"/>
          <w:b/>
          <w:bCs/>
          <w:sz w:val="22"/>
          <w:szCs w:val="22"/>
        </w:rPr>
        <w:t xml:space="preserve">12. How can the UK government best use data to support the delivery of the Industrial Strategy? </w:t>
      </w:r>
    </w:p>
    <w:p w14:paraId="1AFA323D" w14:textId="0D496AA2" w:rsidR="00915EA0" w:rsidRDefault="00437216">
      <w:pPr>
        <w:rPr>
          <w:rFonts w:ascii="Calibri" w:hAnsi="Calibri" w:cs="Calibri"/>
          <w:b/>
          <w:bCs/>
          <w:sz w:val="22"/>
          <w:szCs w:val="22"/>
        </w:rPr>
      </w:pPr>
      <w:r w:rsidRPr="007B5930">
        <w:rPr>
          <w:rFonts w:ascii="Calibri" w:hAnsi="Calibri" w:cs="Calibri"/>
          <w:b/>
          <w:bCs/>
          <w:sz w:val="22"/>
          <w:szCs w:val="22"/>
        </w:rPr>
        <w:t>13. What challenges or barriers to sharing or accessing data could the UK government remove to help improve business operations and decision making?</w:t>
      </w:r>
    </w:p>
    <w:p w14:paraId="3F84432F" w14:textId="7B5C3214" w:rsidR="00437216" w:rsidRDefault="00437216" w:rsidP="00437216">
      <w:pPr>
        <w:rPr>
          <w:rFonts w:ascii="Calibri" w:hAnsi="Calibri" w:cs="Calibri"/>
          <w:b/>
          <w:bCs/>
          <w:sz w:val="22"/>
          <w:szCs w:val="22"/>
        </w:rPr>
      </w:pPr>
      <w:r w:rsidRPr="00E4442E">
        <w:rPr>
          <w:rFonts w:ascii="Calibri" w:hAnsi="Calibri" w:cs="Calibri"/>
          <w:b/>
          <w:bCs/>
          <w:sz w:val="22"/>
          <w:szCs w:val="22"/>
        </w:rPr>
        <w:t xml:space="preserve">14. Where you identified barriers in response to Question 7 which relate to planning, infrastructure, and transport, what UK government policy solutions could best address these in addition to existing reforms? How can this best support regional growth? </w:t>
      </w:r>
    </w:p>
    <w:p w14:paraId="218BC478" w14:textId="05EDEB91" w:rsidR="004F350F" w:rsidRPr="00C83B13" w:rsidRDefault="004F350F" w:rsidP="004F350F">
      <w:pPr>
        <w:rPr>
          <w:rFonts w:ascii="Calibri" w:hAnsi="Calibri" w:cs="Calibri"/>
          <w:b/>
          <w:bCs/>
          <w:sz w:val="22"/>
          <w:szCs w:val="22"/>
        </w:rPr>
      </w:pPr>
      <w:r w:rsidRPr="00C83B13">
        <w:rPr>
          <w:rFonts w:ascii="Calibri" w:hAnsi="Calibri" w:cs="Calibri"/>
          <w:b/>
          <w:bCs/>
          <w:sz w:val="22"/>
          <w:szCs w:val="22"/>
        </w:rPr>
        <w:t>Planning Delays and Regulatory Complexity:</w:t>
      </w:r>
    </w:p>
    <w:p w14:paraId="4618B5C7" w14:textId="7DF1F287" w:rsidR="004F350F" w:rsidRPr="00C83B13" w:rsidRDefault="004F350F">
      <w:pPr>
        <w:numPr>
          <w:ilvl w:val="0"/>
          <w:numId w:val="24"/>
        </w:numPr>
        <w:rPr>
          <w:rFonts w:ascii="Calibri" w:hAnsi="Calibri" w:cs="Calibri"/>
          <w:sz w:val="22"/>
          <w:szCs w:val="22"/>
        </w:rPr>
      </w:pPr>
      <w:r w:rsidRPr="00C83B13">
        <w:rPr>
          <w:rFonts w:ascii="Calibri" w:hAnsi="Calibri" w:cs="Calibri"/>
          <w:sz w:val="22"/>
          <w:szCs w:val="22"/>
        </w:rPr>
        <w:t>Planning for large-scale infrastructure projects like tidal range energy often involves complex, lengthy, and fragmented planning processes. Local authorities, environmental assessments, and land-use regulations can slow down development timelines and discourage investment. The UK government can streamline the planning process by creating a more centralized, efficient system for approving large-scale infrastructure projects. This could involve:</w:t>
      </w:r>
    </w:p>
    <w:p w14:paraId="3D027F6A" w14:textId="77777777" w:rsidR="004F350F" w:rsidRPr="00C83B13" w:rsidRDefault="004F350F">
      <w:pPr>
        <w:numPr>
          <w:ilvl w:val="1"/>
          <w:numId w:val="24"/>
        </w:numPr>
        <w:rPr>
          <w:rFonts w:ascii="Calibri" w:hAnsi="Calibri" w:cs="Calibri"/>
          <w:sz w:val="22"/>
          <w:szCs w:val="22"/>
        </w:rPr>
      </w:pPr>
      <w:r w:rsidRPr="00C83B13">
        <w:rPr>
          <w:rFonts w:ascii="Calibri" w:hAnsi="Calibri" w:cs="Calibri"/>
          <w:sz w:val="22"/>
          <w:szCs w:val="22"/>
        </w:rPr>
        <w:t>Fast-track planning processes for Net Zero-related projects and clean energy infrastructure to reduce regulatory bottlenecks.</w:t>
      </w:r>
    </w:p>
    <w:p w14:paraId="23DEE378" w14:textId="77777777" w:rsidR="004F350F" w:rsidRPr="00C83B13" w:rsidRDefault="004F350F">
      <w:pPr>
        <w:numPr>
          <w:ilvl w:val="1"/>
          <w:numId w:val="24"/>
        </w:numPr>
        <w:rPr>
          <w:rFonts w:ascii="Calibri" w:hAnsi="Calibri" w:cs="Calibri"/>
          <w:sz w:val="22"/>
          <w:szCs w:val="22"/>
        </w:rPr>
      </w:pPr>
      <w:r w:rsidRPr="00C83B13">
        <w:rPr>
          <w:rFonts w:ascii="Calibri" w:hAnsi="Calibri" w:cs="Calibri"/>
          <w:sz w:val="22"/>
          <w:szCs w:val="22"/>
        </w:rPr>
        <w:t>Establishing "one-stop-shop" approval systems that bring together all necessary stakeholders (local authorities, environmental bodies, etc.) under a single framework, reducing duplication and confusion.</w:t>
      </w:r>
    </w:p>
    <w:p w14:paraId="38C943E4" w14:textId="3062C947" w:rsidR="004F350F" w:rsidRPr="00C83B13" w:rsidRDefault="004F350F">
      <w:pPr>
        <w:numPr>
          <w:ilvl w:val="1"/>
          <w:numId w:val="24"/>
        </w:numPr>
        <w:rPr>
          <w:rFonts w:ascii="Calibri" w:hAnsi="Calibri" w:cs="Calibri"/>
          <w:sz w:val="22"/>
          <w:szCs w:val="22"/>
        </w:rPr>
      </w:pPr>
      <w:r w:rsidRPr="00C83B13">
        <w:rPr>
          <w:rFonts w:ascii="Calibri" w:hAnsi="Calibri" w:cs="Calibri"/>
          <w:sz w:val="22"/>
          <w:szCs w:val="22"/>
        </w:rPr>
        <w:t>Creating clearer guidelines for the environmental assessments required for renewable energy projects like tidal range, ensuring that they are aligned with national strategic goals</w:t>
      </w:r>
      <w:r w:rsidR="00D93C84" w:rsidRPr="00C83B13">
        <w:rPr>
          <w:rFonts w:ascii="Calibri" w:hAnsi="Calibri" w:cs="Calibri"/>
          <w:sz w:val="22"/>
          <w:szCs w:val="22"/>
        </w:rPr>
        <w:t>.</w:t>
      </w:r>
    </w:p>
    <w:p w14:paraId="15AB4662" w14:textId="77777777" w:rsidR="0034745D" w:rsidRPr="00C83B13" w:rsidRDefault="0034745D" w:rsidP="0034745D">
      <w:pPr>
        <w:numPr>
          <w:ilvl w:val="1"/>
          <w:numId w:val="24"/>
        </w:numPr>
        <w:rPr>
          <w:rFonts w:ascii="Calibri" w:hAnsi="Calibri" w:cs="Calibri"/>
          <w:sz w:val="22"/>
          <w:szCs w:val="22"/>
        </w:rPr>
      </w:pPr>
      <w:r w:rsidRPr="00C83B13">
        <w:rPr>
          <w:rFonts w:ascii="Calibri" w:hAnsi="Calibri" w:cs="Calibri"/>
          <w:sz w:val="22"/>
          <w:szCs w:val="22"/>
        </w:rPr>
        <w:t>The creation of an inter-departmental task force focused on the regional delivery of clean energy projects to ensure alignment between infrastructure development, planning regulations, and local economic priorities.</w:t>
      </w:r>
    </w:p>
    <w:p w14:paraId="66B7E681" w14:textId="77777777" w:rsidR="0034745D" w:rsidRPr="00C83B13" w:rsidRDefault="0034745D" w:rsidP="0034745D">
      <w:pPr>
        <w:numPr>
          <w:ilvl w:val="1"/>
          <w:numId w:val="24"/>
        </w:numPr>
        <w:rPr>
          <w:rFonts w:ascii="Calibri" w:hAnsi="Calibri" w:cs="Calibri"/>
          <w:sz w:val="22"/>
          <w:szCs w:val="22"/>
        </w:rPr>
      </w:pPr>
      <w:r w:rsidRPr="00C83B13">
        <w:rPr>
          <w:rFonts w:ascii="Calibri" w:hAnsi="Calibri" w:cs="Calibri"/>
          <w:sz w:val="22"/>
          <w:szCs w:val="22"/>
        </w:rPr>
        <w:t>Providing coordinated funding that can be accessed by regional governments and local authorities to support both clean energy infrastructure and economic development programs</w:t>
      </w:r>
    </w:p>
    <w:p w14:paraId="6393194C" w14:textId="4234B283" w:rsidR="00915EA0" w:rsidRPr="00C83B13" w:rsidRDefault="00915EA0">
      <w:pPr>
        <w:rPr>
          <w:rFonts w:ascii="Calibri" w:hAnsi="Calibri" w:cs="Calibri"/>
          <w:b/>
          <w:bCs/>
          <w:sz w:val="22"/>
          <w:szCs w:val="22"/>
        </w:rPr>
      </w:pPr>
    </w:p>
    <w:p w14:paraId="63ACDFA8" w14:textId="77777777" w:rsidR="008E31E5" w:rsidRDefault="008E31E5">
      <w:pPr>
        <w:rPr>
          <w:rFonts w:ascii="Calibri" w:hAnsi="Calibri" w:cs="Calibri"/>
          <w:b/>
          <w:bCs/>
          <w:sz w:val="22"/>
          <w:szCs w:val="22"/>
        </w:rPr>
      </w:pPr>
      <w:r>
        <w:rPr>
          <w:rFonts w:ascii="Calibri" w:hAnsi="Calibri" w:cs="Calibri"/>
          <w:b/>
          <w:bCs/>
          <w:sz w:val="22"/>
          <w:szCs w:val="22"/>
        </w:rPr>
        <w:br w:type="page"/>
      </w:r>
    </w:p>
    <w:p w14:paraId="62E9D4AD" w14:textId="6F4275C4" w:rsidR="00437216" w:rsidRPr="00E4442E" w:rsidRDefault="00437216" w:rsidP="00437216">
      <w:pPr>
        <w:rPr>
          <w:rFonts w:ascii="Calibri" w:hAnsi="Calibri" w:cs="Calibri"/>
          <w:b/>
          <w:bCs/>
          <w:sz w:val="22"/>
          <w:szCs w:val="22"/>
        </w:rPr>
      </w:pPr>
      <w:r w:rsidRPr="00E4442E">
        <w:rPr>
          <w:rFonts w:ascii="Calibri" w:hAnsi="Calibri" w:cs="Calibri"/>
          <w:b/>
          <w:bCs/>
          <w:sz w:val="22"/>
          <w:szCs w:val="22"/>
        </w:rPr>
        <w:t>15. How can investment into infrastructure support the Industrial Strategy? What can the UK government do to better support this and facilitate co-investment? How does this differ across infrastructure classes?</w:t>
      </w:r>
    </w:p>
    <w:p w14:paraId="2DDA3549" w14:textId="1372DC71" w:rsidR="00E4442E" w:rsidRPr="007B5930" w:rsidRDefault="00E4442E" w:rsidP="00437216">
      <w:pPr>
        <w:rPr>
          <w:rFonts w:ascii="Calibri" w:hAnsi="Calibri" w:cs="Calibri"/>
          <w:b/>
          <w:bCs/>
          <w:sz w:val="22"/>
          <w:szCs w:val="22"/>
        </w:rPr>
      </w:pPr>
      <w:r w:rsidRPr="007B5930">
        <w:rPr>
          <w:rFonts w:ascii="Calibri" w:hAnsi="Calibri" w:cs="Calibri"/>
          <w:b/>
          <w:bCs/>
          <w:sz w:val="22"/>
          <w:szCs w:val="22"/>
        </w:rPr>
        <w:t>Strong political will alongside deployment targets</w:t>
      </w:r>
    </w:p>
    <w:p w14:paraId="5013F4FA" w14:textId="387F8875" w:rsidR="00EA22F3" w:rsidRDefault="009E6D66" w:rsidP="00437216">
      <w:pPr>
        <w:rPr>
          <w:rFonts w:ascii="Calibri" w:hAnsi="Calibri" w:cs="Calibri"/>
          <w:sz w:val="22"/>
          <w:szCs w:val="22"/>
        </w:rPr>
      </w:pPr>
      <w:r>
        <w:rPr>
          <w:rFonts w:ascii="Calibri" w:hAnsi="Calibri" w:cs="Calibri"/>
          <w:sz w:val="22"/>
          <w:szCs w:val="22"/>
        </w:rPr>
        <w:t xml:space="preserve">The TRA welcomes the suggestion that </w:t>
      </w:r>
      <w:r w:rsidRPr="009E6D66">
        <w:rPr>
          <w:rFonts w:ascii="Calibri" w:hAnsi="Calibri" w:cs="Calibri"/>
          <w:sz w:val="22"/>
          <w:szCs w:val="22"/>
        </w:rPr>
        <w:t xml:space="preserve">the government is developing </w:t>
      </w:r>
      <w:r w:rsidR="00D93C84">
        <w:rPr>
          <w:rFonts w:ascii="Calibri" w:hAnsi="Calibri" w:cs="Calibri"/>
          <w:sz w:val="22"/>
          <w:szCs w:val="22"/>
        </w:rPr>
        <w:t xml:space="preserve">a </w:t>
      </w:r>
      <w:r w:rsidR="000A78E5" w:rsidRPr="009E6D66">
        <w:rPr>
          <w:rFonts w:ascii="Calibri" w:hAnsi="Calibri" w:cs="Calibri"/>
          <w:sz w:val="22"/>
          <w:szCs w:val="22"/>
        </w:rPr>
        <w:t>10-year</w:t>
      </w:r>
      <w:r w:rsidRPr="009E6D66">
        <w:rPr>
          <w:rFonts w:ascii="Calibri" w:hAnsi="Calibri" w:cs="Calibri"/>
          <w:sz w:val="22"/>
          <w:szCs w:val="22"/>
        </w:rPr>
        <w:t xml:space="preserve"> infrastructure strategy that will align with the industrial strategy</w:t>
      </w:r>
      <w:r>
        <w:rPr>
          <w:rFonts w:ascii="Calibri" w:hAnsi="Calibri" w:cs="Calibri"/>
          <w:sz w:val="22"/>
          <w:szCs w:val="22"/>
        </w:rPr>
        <w:t>.</w:t>
      </w:r>
    </w:p>
    <w:p w14:paraId="442B45E3" w14:textId="0FA2CD32" w:rsidR="00EA22F3" w:rsidRPr="008E31E5" w:rsidRDefault="00EA22F3" w:rsidP="00EA22F3">
      <w:pPr>
        <w:rPr>
          <w:rFonts w:ascii="Calibri" w:hAnsi="Calibri" w:cs="Calibri"/>
          <w:sz w:val="22"/>
          <w:szCs w:val="22"/>
        </w:rPr>
      </w:pPr>
      <w:r w:rsidRPr="008E31E5">
        <w:rPr>
          <w:rFonts w:ascii="Calibri" w:hAnsi="Calibri" w:cs="Calibri"/>
          <w:sz w:val="22"/>
          <w:szCs w:val="22"/>
        </w:rPr>
        <w:t xml:space="preserve">Investment in infrastructure plays a crucial role in supporting the UK’s Industrial Strategy, especially as the country transitions towards a green economy and enhances its global competitiveness. Infrastructure development facilitates the scaling of emerging technologies, the integration of industries, and the growth of local economies, particularly in regions that need targeted investment. By addressing specific infrastructure needs, the UK government can </w:t>
      </w:r>
      <w:r w:rsidR="00DC7A8A" w:rsidRPr="008E31E5">
        <w:rPr>
          <w:rFonts w:ascii="Calibri" w:hAnsi="Calibri" w:cs="Calibri"/>
          <w:sz w:val="22"/>
          <w:szCs w:val="22"/>
        </w:rPr>
        <w:t>catalyse</w:t>
      </w:r>
      <w:r w:rsidRPr="008E31E5">
        <w:rPr>
          <w:rFonts w:ascii="Calibri" w:hAnsi="Calibri" w:cs="Calibri"/>
          <w:sz w:val="22"/>
          <w:szCs w:val="22"/>
        </w:rPr>
        <w:t xml:space="preserve"> industrial growth, encourage innovation, and ensure that businesses have the resources they need to succeed.</w:t>
      </w:r>
    </w:p>
    <w:p w14:paraId="2EA5B9D5" w14:textId="73A69EB9" w:rsidR="00EA22F3" w:rsidRPr="00EA22F3" w:rsidRDefault="00D93C84" w:rsidP="007B5930">
      <w:pPr>
        <w:rPr>
          <w:rFonts w:ascii="Calibri" w:hAnsi="Calibri" w:cs="Calibri"/>
          <w:i/>
          <w:iCs/>
          <w:sz w:val="22"/>
          <w:szCs w:val="22"/>
        </w:rPr>
      </w:pPr>
      <w:r w:rsidRPr="008E31E5">
        <w:rPr>
          <w:rFonts w:ascii="Calibri" w:hAnsi="Calibri" w:cs="Calibri"/>
          <w:sz w:val="22"/>
          <w:szCs w:val="22"/>
        </w:rPr>
        <w:t>I</w:t>
      </w:r>
      <w:r w:rsidR="00381E6E" w:rsidRPr="008E31E5">
        <w:rPr>
          <w:rFonts w:ascii="Calibri" w:hAnsi="Calibri" w:cs="Calibri"/>
          <w:sz w:val="22"/>
          <w:szCs w:val="22"/>
        </w:rPr>
        <w:t xml:space="preserve">nfrastructure </w:t>
      </w:r>
      <w:r w:rsidRPr="008E31E5">
        <w:rPr>
          <w:rFonts w:ascii="Calibri" w:hAnsi="Calibri" w:cs="Calibri"/>
          <w:sz w:val="22"/>
          <w:szCs w:val="22"/>
        </w:rPr>
        <w:t xml:space="preserve">investment </w:t>
      </w:r>
      <w:r w:rsidR="00381E6E" w:rsidRPr="008E31E5">
        <w:rPr>
          <w:rFonts w:ascii="Calibri" w:hAnsi="Calibri" w:cs="Calibri"/>
          <w:sz w:val="22"/>
          <w:szCs w:val="22"/>
        </w:rPr>
        <w:t xml:space="preserve">is </w:t>
      </w:r>
      <w:r w:rsidRPr="008E31E5">
        <w:rPr>
          <w:rFonts w:ascii="Calibri" w:hAnsi="Calibri" w:cs="Calibri"/>
          <w:sz w:val="22"/>
          <w:szCs w:val="22"/>
        </w:rPr>
        <w:t>vital for</w:t>
      </w:r>
      <w:r w:rsidR="00381E6E" w:rsidRPr="008E31E5">
        <w:rPr>
          <w:rFonts w:ascii="Calibri" w:hAnsi="Calibri" w:cs="Calibri"/>
          <w:sz w:val="22"/>
          <w:szCs w:val="22"/>
        </w:rPr>
        <w:t xml:space="preserve"> the UK Industrial Strategy and transition to a green economy. The government can </w:t>
      </w:r>
      <w:r w:rsidRPr="008E31E5">
        <w:rPr>
          <w:rFonts w:ascii="Calibri" w:hAnsi="Calibri" w:cs="Calibri"/>
          <w:sz w:val="22"/>
          <w:szCs w:val="22"/>
        </w:rPr>
        <w:t>drive</w:t>
      </w:r>
      <w:r w:rsidR="00381E6E" w:rsidRPr="008E31E5">
        <w:rPr>
          <w:rFonts w:ascii="Calibri" w:hAnsi="Calibri" w:cs="Calibri"/>
          <w:sz w:val="22"/>
          <w:szCs w:val="22"/>
        </w:rPr>
        <w:t xml:space="preserve"> co-investment </w:t>
      </w:r>
      <w:r w:rsidRPr="008E31E5">
        <w:rPr>
          <w:rFonts w:ascii="Calibri" w:hAnsi="Calibri" w:cs="Calibri"/>
          <w:sz w:val="22"/>
          <w:szCs w:val="22"/>
        </w:rPr>
        <w:t>through</w:t>
      </w:r>
      <w:r w:rsidR="00381E6E" w:rsidRPr="008E31E5">
        <w:rPr>
          <w:rFonts w:ascii="Calibri" w:hAnsi="Calibri" w:cs="Calibri"/>
          <w:sz w:val="22"/>
          <w:szCs w:val="22"/>
        </w:rPr>
        <w:t xml:space="preserve"> public-private partnerships, incentives, and targeted </w:t>
      </w:r>
      <w:r w:rsidRPr="008E31E5">
        <w:rPr>
          <w:rFonts w:ascii="Calibri" w:hAnsi="Calibri" w:cs="Calibri"/>
          <w:sz w:val="22"/>
          <w:szCs w:val="22"/>
        </w:rPr>
        <w:t>strategies for energy, transport, and manufacturing, boosting innovation, competitiveness, Net Zero goals, and regional growth.</w:t>
      </w:r>
    </w:p>
    <w:p w14:paraId="0F769163" w14:textId="256380A5" w:rsidR="00437216" w:rsidRPr="007B5930" w:rsidRDefault="00437216" w:rsidP="00437216">
      <w:pPr>
        <w:rPr>
          <w:rFonts w:ascii="Calibri" w:hAnsi="Calibri" w:cs="Calibri"/>
          <w:b/>
          <w:bCs/>
          <w:sz w:val="22"/>
          <w:szCs w:val="22"/>
        </w:rPr>
      </w:pPr>
      <w:r w:rsidRPr="007B5930">
        <w:rPr>
          <w:rFonts w:ascii="Calibri" w:hAnsi="Calibri" w:cs="Calibri"/>
          <w:b/>
          <w:bCs/>
          <w:sz w:val="22"/>
          <w:szCs w:val="22"/>
        </w:rPr>
        <w:t xml:space="preserve">16. What are the barriers to competitive industrial activity and increased electrification, beyond those set out in response to the UK government’s recent Call for Evidence on industrial electrification? </w:t>
      </w:r>
    </w:p>
    <w:p w14:paraId="665D9401" w14:textId="056E8421" w:rsidR="00437216" w:rsidRPr="00E4442E" w:rsidRDefault="00437216" w:rsidP="00437216">
      <w:pPr>
        <w:rPr>
          <w:rFonts w:ascii="Calibri" w:hAnsi="Calibri" w:cs="Calibri"/>
          <w:b/>
          <w:bCs/>
          <w:sz w:val="22"/>
          <w:szCs w:val="22"/>
        </w:rPr>
      </w:pPr>
      <w:r w:rsidRPr="00E4442E">
        <w:rPr>
          <w:rFonts w:ascii="Calibri" w:hAnsi="Calibri" w:cs="Calibri"/>
          <w:b/>
          <w:bCs/>
          <w:sz w:val="22"/>
          <w:szCs w:val="22"/>
        </w:rPr>
        <w:t xml:space="preserve">17. What examples of international best practice to support businesses on energy, for example Purchase Power Agreements, would you recommend </w:t>
      </w:r>
      <w:proofErr w:type="gramStart"/>
      <w:r w:rsidRPr="00E4442E">
        <w:rPr>
          <w:rFonts w:ascii="Calibri" w:hAnsi="Calibri" w:cs="Calibri"/>
          <w:b/>
          <w:bCs/>
          <w:sz w:val="22"/>
          <w:szCs w:val="22"/>
        </w:rPr>
        <w:t>to increase</w:t>
      </w:r>
      <w:proofErr w:type="gramEnd"/>
      <w:r w:rsidRPr="00E4442E">
        <w:rPr>
          <w:rFonts w:ascii="Calibri" w:hAnsi="Calibri" w:cs="Calibri"/>
          <w:b/>
          <w:bCs/>
          <w:sz w:val="22"/>
          <w:szCs w:val="22"/>
        </w:rPr>
        <w:t xml:space="preserve"> investment and growth?</w:t>
      </w:r>
    </w:p>
    <w:p w14:paraId="4D315761" w14:textId="77777777" w:rsidR="00437216" w:rsidRPr="007B5930" w:rsidRDefault="00437216" w:rsidP="00437216">
      <w:pPr>
        <w:rPr>
          <w:rFonts w:ascii="Calibri" w:hAnsi="Calibri" w:cs="Calibri"/>
          <w:b/>
          <w:bCs/>
          <w:sz w:val="22"/>
          <w:szCs w:val="22"/>
        </w:rPr>
      </w:pPr>
      <w:r w:rsidRPr="007B5930">
        <w:rPr>
          <w:rFonts w:ascii="Calibri" w:hAnsi="Calibri" w:cs="Calibri"/>
          <w:b/>
          <w:bCs/>
          <w:sz w:val="22"/>
          <w:szCs w:val="22"/>
        </w:rPr>
        <w:t xml:space="preserve">18. Where you identified barriers in response to Question 7 which relate to competition, what evidence can you share to illustrate their impact and what solutions could best address them? </w:t>
      </w:r>
    </w:p>
    <w:p w14:paraId="6A921BFC" w14:textId="77777777" w:rsidR="00EA22F3" w:rsidRPr="007B5930" w:rsidRDefault="00EA22F3" w:rsidP="00EA22F3">
      <w:pPr>
        <w:rPr>
          <w:rFonts w:ascii="Calibri" w:hAnsi="Calibri" w:cs="Calibri"/>
          <w:sz w:val="22"/>
          <w:szCs w:val="22"/>
        </w:rPr>
      </w:pPr>
      <w:r w:rsidRPr="007B5930">
        <w:rPr>
          <w:rFonts w:ascii="Calibri" w:hAnsi="Calibri" w:cs="Calibri"/>
          <w:sz w:val="22"/>
          <w:szCs w:val="22"/>
        </w:rPr>
        <w:t>A key barrier to the growth of tidal range energy has been the perceived competition between different renewable technologies, such as offshore wind, solar, and tidal range. This has led to a narrow focus on the lowest cost energy sources, typically those that dominate the market, like offshore wind, while overlooking the potential value that a diverse energy mix can bring to the UK.</w:t>
      </w:r>
    </w:p>
    <w:p w14:paraId="320DC5A2" w14:textId="1687C070" w:rsidR="00EA22F3" w:rsidRPr="007B5930" w:rsidRDefault="0034745D" w:rsidP="00EA22F3">
      <w:pPr>
        <w:rPr>
          <w:rFonts w:ascii="Calibri" w:hAnsi="Calibri" w:cs="Calibri"/>
          <w:sz w:val="22"/>
          <w:szCs w:val="22"/>
        </w:rPr>
      </w:pPr>
      <w:r>
        <w:rPr>
          <w:rFonts w:ascii="Calibri" w:hAnsi="Calibri" w:cs="Calibri"/>
          <w:b/>
          <w:bCs/>
          <w:sz w:val="22"/>
          <w:szCs w:val="22"/>
        </w:rPr>
        <w:t>T</w:t>
      </w:r>
      <w:r w:rsidR="00EA22F3" w:rsidRPr="007B5930">
        <w:rPr>
          <w:rFonts w:ascii="Calibri" w:hAnsi="Calibri" w:cs="Calibri"/>
          <w:sz w:val="22"/>
          <w:szCs w:val="22"/>
        </w:rPr>
        <w:t xml:space="preserve">idal range energy projects have been </w:t>
      </w:r>
      <w:r w:rsidR="00035DBA" w:rsidRPr="0034745D">
        <w:rPr>
          <w:rFonts w:ascii="Calibri" w:hAnsi="Calibri" w:cs="Calibri"/>
          <w:sz w:val="22"/>
          <w:szCs w:val="22"/>
        </w:rPr>
        <w:t xml:space="preserve">overlooked </w:t>
      </w:r>
      <w:r w:rsidR="00035DBA" w:rsidRPr="007B5930">
        <w:rPr>
          <w:rFonts w:ascii="Calibri" w:hAnsi="Calibri" w:cs="Calibri"/>
          <w:sz w:val="22"/>
          <w:szCs w:val="22"/>
        </w:rPr>
        <w:t>due</w:t>
      </w:r>
      <w:r w:rsidR="00EA22F3" w:rsidRPr="007B5930">
        <w:rPr>
          <w:rFonts w:ascii="Calibri" w:hAnsi="Calibri" w:cs="Calibri"/>
          <w:sz w:val="22"/>
          <w:szCs w:val="22"/>
        </w:rPr>
        <w:t xml:space="preserve"> to their perceived higher LCOE compared to offshore wind. This approach, however, fails to account for the value beyond cost, such as grid stability, predictability</w:t>
      </w:r>
      <w:r w:rsidR="00DC7A8A">
        <w:rPr>
          <w:rFonts w:ascii="Calibri" w:hAnsi="Calibri" w:cs="Calibri"/>
          <w:sz w:val="22"/>
          <w:szCs w:val="22"/>
        </w:rPr>
        <w:t>, upgrade</w:t>
      </w:r>
      <w:r w:rsidR="00EA22F3" w:rsidRPr="007B5930">
        <w:rPr>
          <w:rFonts w:ascii="Calibri" w:hAnsi="Calibri" w:cs="Calibri"/>
          <w:sz w:val="22"/>
          <w:szCs w:val="22"/>
        </w:rPr>
        <w:t>, and the local economic benefits from tidal energy projects, which can complement other technologies. For example, tidal range provides baseload power that can balance the intermittent nature of wind and solar energy, creating a reliable, stable energy mix​</w:t>
      </w:r>
      <w:r w:rsidR="00DC7A8A">
        <w:rPr>
          <w:rFonts w:ascii="Calibri" w:hAnsi="Calibri" w:cs="Calibri"/>
          <w:sz w:val="22"/>
          <w:szCs w:val="22"/>
        </w:rPr>
        <w:t xml:space="preserve">; tidal range are </w:t>
      </w:r>
      <w:r w:rsidR="00875D99">
        <w:rPr>
          <w:rFonts w:ascii="Calibri" w:hAnsi="Calibri" w:cs="Calibri"/>
          <w:sz w:val="22"/>
          <w:szCs w:val="22"/>
        </w:rPr>
        <w:t xml:space="preserve">generally </w:t>
      </w:r>
      <w:r w:rsidR="00DC7A8A">
        <w:rPr>
          <w:rFonts w:ascii="Calibri" w:hAnsi="Calibri" w:cs="Calibri"/>
          <w:sz w:val="22"/>
          <w:szCs w:val="22"/>
        </w:rPr>
        <w:t>located at load centre</w:t>
      </w:r>
      <w:r w:rsidR="00875D99">
        <w:rPr>
          <w:rFonts w:ascii="Calibri" w:hAnsi="Calibri" w:cs="Calibri"/>
          <w:sz w:val="22"/>
          <w:szCs w:val="22"/>
        </w:rPr>
        <w:t>s</w:t>
      </w:r>
      <w:r w:rsidR="00DC7A8A">
        <w:rPr>
          <w:rFonts w:ascii="Calibri" w:hAnsi="Calibri" w:cs="Calibri"/>
          <w:sz w:val="22"/>
          <w:szCs w:val="22"/>
        </w:rPr>
        <w:t xml:space="preserve"> and hence do not require significant upgrade of grid</w:t>
      </w:r>
      <w:r w:rsidRPr="0034745D">
        <w:rPr>
          <w:rFonts w:ascii="Calibri" w:hAnsi="Calibri" w:cs="Calibri"/>
          <w:sz w:val="22"/>
          <w:szCs w:val="22"/>
        </w:rPr>
        <w:t xml:space="preserve">. </w:t>
      </w:r>
    </w:p>
    <w:p w14:paraId="6D067793" w14:textId="77777777" w:rsidR="00EA22F3" w:rsidRPr="007B5930" w:rsidRDefault="00EA22F3">
      <w:pPr>
        <w:numPr>
          <w:ilvl w:val="0"/>
          <w:numId w:val="33"/>
        </w:numPr>
        <w:rPr>
          <w:rFonts w:ascii="Calibri" w:hAnsi="Calibri" w:cs="Calibri"/>
          <w:sz w:val="22"/>
          <w:szCs w:val="22"/>
        </w:rPr>
      </w:pPr>
      <w:r w:rsidRPr="007B5930">
        <w:rPr>
          <w:rFonts w:ascii="Calibri" w:hAnsi="Calibri" w:cs="Calibri"/>
          <w:b/>
          <w:bCs/>
          <w:sz w:val="22"/>
          <w:szCs w:val="22"/>
        </w:rPr>
        <w:t>Reframe the Energy Mix Approach</w:t>
      </w:r>
      <w:r w:rsidRPr="007B5930">
        <w:rPr>
          <w:rFonts w:ascii="Calibri" w:hAnsi="Calibri" w:cs="Calibri"/>
          <w:sz w:val="22"/>
          <w:szCs w:val="22"/>
        </w:rPr>
        <w:t>: The UK needs to recognize that technologies like tidal range are not in competition with wind or solar but are complementary. The government should support a diverse mix of renewable technologies that work together to provide a stable, decarbonized grid. This includes adjusting policy to encourage the integration of various energy technologies to optimize energy security, reliability, and resilience.</w:t>
      </w:r>
    </w:p>
    <w:p w14:paraId="2C26466D" w14:textId="1AFA0405" w:rsidR="00EA22F3" w:rsidRPr="007B5930" w:rsidRDefault="00EA22F3">
      <w:pPr>
        <w:numPr>
          <w:ilvl w:val="0"/>
          <w:numId w:val="33"/>
        </w:numPr>
        <w:rPr>
          <w:rFonts w:ascii="Calibri" w:hAnsi="Calibri" w:cs="Calibri"/>
          <w:sz w:val="22"/>
          <w:szCs w:val="22"/>
        </w:rPr>
      </w:pPr>
      <w:r w:rsidRPr="007B5930">
        <w:rPr>
          <w:rFonts w:ascii="Calibri" w:hAnsi="Calibri" w:cs="Calibri"/>
          <w:b/>
          <w:bCs/>
          <w:sz w:val="22"/>
          <w:szCs w:val="22"/>
        </w:rPr>
        <w:t>Revise Evaluation Metrics</w:t>
      </w:r>
      <w:r w:rsidRPr="007B5930">
        <w:rPr>
          <w:rFonts w:ascii="Calibri" w:hAnsi="Calibri" w:cs="Calibri"/>
          <w:sz w:val="22"/>
          <w:szCs w:val="22"/>
        </w:rPr>
        <w:t xml:space="preserve">: The focus on </w:t>
      </w:r>
      <w:r w:rsidR="0034745D" w:rsidRPr="0034745D">
        <w:rPr>
          <w:rFonts w:ascii="Calibri" w:hAnsi="Calibri" w:cs="Calibri"/>
          <w:sz w:val="22"/>
          <w:szCs w:val="22"/>
        </w:rPr>
        <w:t xml:space="preserve">Enhanced </w:t>
      </w:r>
      <w:r w:rsidRPr="007B5930">
        <w:rPr>
          <w:rFonts w:ascii="Calibri" w:hAnsi="Calibri" w:cs="Calibri"/>
          <w:sz w:val="22"/>
          <w:szCs w:val="22"/>
        </w:rPr>
        <w:t>LCOE should be expanded to include system benefits, such as grid operability and the ability to provide flexible, reliable power. The UK government should consider broader metrics that factor in the full value of technologies like tidal range.</w:t>
      </w:r>
    </w:p>
    <w:p w14:paraId="53689F89" w14:textId="67237D29" w:rsidR="00EA22F3" w:rsidRPr="007B5930" w:rsidRDefault="00EA22F3">
      <w:pPr>
        <w:numPr>
          <w:ilvl w:val="0"/>
          <w:numId w:val="33"/>
        </w:numPr>
        <w:rPr>
          <w:rFonts w:ascii="Calibri" w:hAnsi="Calibri" w:cs="Calibri"/>
          <w:sz w:val="22"/>
          <w:szCs w:val="22"/>
        </w:rPr>
      </w:pPr>
      <w:r w:rsidRPr="007B5930">
        <w:rPr>
          <w:rFonts w:ascii="Calibri" w:hAnsi="Calibri" w:cs="Calibri"/>
          <w:b/>
          <w:bCs/>
          <w:sz w:val="22"/>
          <w:szCs w:val="22"/>
        </w:rPr>
        <w:t>Build Stronger Supply Chains</w:t>
      </w:r>
      <w:r w:rsidRPr="007B5930">
        <w:rPr>
          <w:rFonts w:ascii="Calibri" w:hAnsi="Calibri" w:cs="Calibri"/>
          <w:sz w:val="22"/>
          <w:szCs w:val="22"/>
        </w:rPr>
        <w:t>: The UK must focus on creating robust domestic supply chains for all renewable technologies, including tidal range. By supporting manufacturing and local supply chain development, the UK can reduce reliance on imports, create jobs, and strengthen the economy​</w:t>
      </w:r>
      <w:r w:rsidR="0034745D" w:rsidRPr="0034745D">
        <w:rPr>
          <w:rFonts w:ascii="Calibri" w:hAnsi="Calibri" w:cs="Calibri"/>
          <w:sz w:val="22"/>
          <w:szCs w:val="22"/>
        </w:rPr>
        <w:t xml:space="preserve">. </w:t>
      </w:r>
    </w:p>
    <w:p w14:paraId="6FBD1FBC" w14:textId="70EE40CE" w:rsidR="00EA22F3" w:rsidRPr="007B5930" w:rsidRDefault="00EA22F3" w:rsidP="00EA22F3">
      <w:pPr>
        <w:rPr>
          <w:rFonts w:ascii="Calibri" w:hAnsi="Calibri" w:cs="Calibri"/>
          <w:sz w:val="22"/>
          <w:szCs w:val="22"/>
        </w:rPr>
      </w:pPr>
      <w:r w:rsidRPr="007B5930">
        <w:rPr>
          <w:rFonts w:ascii="Calibri" w:hAnsi="Calibri" w:cs="Calibri"/>
          <w:sz w:val="22"/>
          <w:szCs w:val="22"/>
        </w:rPr>
        <w:t xml:space="preserve">By addressing the competition barrier, the UK can ensure a resilient, diverse energy mix </w:t>
      </w:r>
      <w:r w:rsidR="00035DBA" w:rsidRPr="007B5930">
        <w:rPr>
          <w:rFonts w:ascii="Calibri" w:hAnsi="Calibri" w:cs="Calibri"/>
          <w:sz w:val="22"/>
          <w:szCs w:val="22"/>
        </w:rPr>
        <w:t>those benefits</w:t>
      </w:r>
      <w:r w:rsidRPr="007B5930">
        <w:rPr>
          <w:rFonts w:ascii="Calibri" w:hAnsi="Calibri" w:cs="Calibri"/>
          <w:sz w:val="22"/>
          <w:szCs w:val="22"/>
        </w:rPr>
        <w:t xml:space="preserve"> both the economy and the transition to Net Zero.</w:t>
      </w:r>
    </w:p>
    <w:p w14:paraId="69372096" w14:textId="15BEA0F3" w:rsidR="00437216" w:rsidRPr="007B5930" w:rsidRDefault="00437216" w:rsidP="00437216">
      <w:pPr>
        <w:rPr>
          <w:rFonts w:ascii="Calibri" w:hAnsi="Calibri" w:cs="Calibri"/>
          <w:b/>
          <w:bCs/>
          <w:sz w:val="22"/>
          <w:szCs w:val="22"/>
        </w:rPr>
      </w:pPr>
      <w:r w:rsidRPr="007B5930">
        <w:rPr>
          <w:rFonts w:ascii="Calibri" w:hAnsi="Calibri" w:cs="Calibri"/>
          <w:b/>
          <w:bCs/>
          <w:sz w:val="22"/>
          <w:szCs w:val="22"/>
        </w:rPr>
        <w:t>19. How can regulatory and competition institutions best drive market dynamism to boost economic activity and growth?</w:t>
      </w:r>
    </w:p>
    <w:p w14:paraId="7625FD03" w14:textId="669FBF58" w:rsidR="00437216" w:rsidRPr="00E4442E" w:rsidRDefault="00437216" w:rsidP="00437216">
      <w:pPr>
        <w:rPr>
          <w:rFonts w:ascii="Calibri" w:hAnsi="Calibri" w:cs="Calibri"/>
          <w:b/>
          <w:bCs/>
          <w:sz w:val="22"/>
          <w:szCs w:val="22"/>
        </w:rPr>
      </w:pPr>
      <w:r w:rsidRPr="00E4442E">
        <w:rPr>
          <w:rFonts w:ascii="Calibri" w:hAnsi="Calibri" w:cs="Calibri"/>
          <w:b/>
          <w:bCs/>
          <w:sz w:val="22"/>
          <w:szCs w:val="22"/>
        </w:rPr>
        <w:t>20. Do you have suggestions on where regulation can be reformed or introduced to encourage growth and innovation, including addressing any barriers you identified in Question 7?</w:t>
      </w:r>
    </w:p>
    <w:p w14:paraId="64AC7222" w14:textId="2B25A110" w:rsidR="007465D6" w:rsidRPr="008E31E5" w:rsidRDefault="007465D6" w:rsidP="007465D6">
      <w:pPr>
        <w:rPr>
          <w:rFonts w:ascii="Calibri" w:hAnsi="Calibri" w:cs="Calibri"/>
          <w:sz w:val="22"/>
          <w:szCs w:val="22"/>
        </w:rPr>
      </w:pPr>
      <w:r w:rsidRPr="008E31E5">
        <w:rPr>
          <w:rFonts w:ascii="Calibri" w:hAnsi="Calibri" w:cs="Calibri"/>
          <w:sz w:val="22"/>
          <w:szCs w:val="22"/>
        </w:rPr>
        <w:t>To foster innovation and growth, regulation needs to be more adaptable, transparent, and efficient. By addressing barriers such as complex business licensing, limited access to funding, outdated IP laws, and excessive regulatory burdens, governments can create a more dynamic and encouraging environment for Tidal Range Projects. Incorporating a more flexible regulatory approach in emerging industries and offering incentives for innovation in key areas, such as green tech and digital services, will help drive future growth</w:t>
      </w:r>
      <w:r w:rsidR="002343F4" w:rsidRPr="008E31E5">
        <w:rPr>
          <w:rFonts w:ascii="Calibri" w:hAnsi="Calibri" w:cs="Calibri"/>
          <w:sz w:val="22"/>
          <w:szCs w:val="22"/>
        </w:rPr>
        <w:t>.</w:t>
      </w:r>
    </w:p>
    <w:p w14:paraId="6A0191D8" w14:textId="4B3DF816" w:rsidR="00437216" w:rsidRPr="00E4442E" w:rsidRDefault="00437216" w:rsidP="00437216">
      <w:pPr>
        <w:rPr>
          <w:rFonts w:ascii="Calibri" w:hAnsi="Calibri" w:cs="Calibri"/>
          <w:b/>
          <w:bCs/>
          <w:sz w:val="22"/>
          <w:szCs w:val="22"/>
        </w:rPr>
      </w:pPr>
      <w:r w:rsidRPr="00E4442E">
        <w:rPr>
          <w:rFonts w:ascii="Calibri" w:hAnsi="Calibri" w:cs="Calibri"/>
          <w:b/>
          <w:bCs/>
          <w:sz w:val="22"/>
          <w:szCs w:val="22"/>
        </w:rPr>
        <w:t>21. What are the main factors that influence businesses’ investment decisions? Do these differ for the growth-driving sectors and based on the nature of the investment (e.g. buildings, machinery &amp; equipment, vehicles, software, RDI, workforce skills) and types of firms (large, small, domestic, international, across different regions)?</w:t>
      </w:r>
    </w:p>
    <w:p w14:paraId="08E7D837" w14:textId="58463F3D" w:rsidR="00EA22F3" w:rsidRDefault="00EA22F3" w:rsidP="00EA22F3">
      <w:pPr>
        <w:rPr>
          <w:rFonts w:ascii="Calibri" w:hAnsi="Calibri" w:cs="Calibri"/>
          <w:sz w:val="22"/>
          <w:szCs w:val="22"/>
        </w:rPr>
      </w:pPr>
      <w:r w:rsidRPr="007B5930">
        <w:rPr>
          <w:rFonts w:ascii="Calibri" w:hAnsi="Calibri" w:cs="Calibri"/>
          <w:sz w:val="22"/>
          <w:szCs w:val="22"/>
        </w:rPr>
        <w:t>The main factor influencing investment decisions in the energy sector is risk versus reward, with an emphasis on stability. Investors and businesses are particularly focused on the long-term financial viability of their projects. This is why mechanisms like Contracts for Difference (CfDs) have been successful in the UK energy sector. CfDs offer a stable price for electricity, which reduces market volatility, ensuring investors that their projects, such as renewable energy, will yield reliable returns over time</w:t>
      </w:r>
    </w:p>
    <w:p w14:paraId="61EB0A1C" w14:textId="754AF92E" w:rsidR="008B1861" w:rsidRPr="007B5930" w:rsidRDefault="008B1861" w:rsidP="00EA22F3">
      <w:pPr>
        <w:rPr>
          <w:rFonts w:ascii="Calibri" w:hAnsi="Calibri" w:cs="Calibri"/>
          <w:sz w:val="22"/>
          <w:szCs w:val="22"/>
        </w:rPr>
      </w:pPr>
      <w:r w:rsidRPr="008B1861">
        <w:rPr>
          <w:rFonts w:ascii="Calibri" w:hAnsi="Calibri" w:cs="Calibri"/>
          <w:sz w:val="22"/>
          <w:szCs w:val="22"/>
        </w:rPr>
        <w:t>S</w:t>
      </w:r>
      <w:r w:rsidRPr="007B5930">
        <w:rPr>
          <w:rFonts w:ascii="Calibri" w:hAnsi="Calibri" w:cs="Calibri"/>
          <w:sz w:val="22"/>
          <w:szCs w:val="22"/>
        </w:rPr>
        <w:t>tability</w:t>
      </w:r>
      <w:r w:rsidRPr="008B1861">
        <w:rPr>
          <w:rFonts w:ascii="Calibri" w:hAnsi="Calibri" w:cs="Calibri"/>
          <w:sz w:val="22"/>
          <w:szCs w:val="22"/>
        </w:rPr>
        <w:t xml:space="preserve"> and </w:t>
      </w:r>
      <w:r w:rsidRPr="007B5930">
        <w:rPr>
          <w:rFonts w:ascii="Calibri" w:hAnsi="Calibri" w:cs="Calibri"/>
          <w:sz w:val="22"/>
          <w:szCs w:val="22"/>
        </w:rPr>
        <w:t>predictability</w:t>
      </w:r>
      <w:r w:rsidRPr="008B1861">
        <w:rPr>
          <w:rFonts w:ascii="Calibri" w:hAnsi="Calibri" w:cs="Calibri"/>
          <w:sz w:val="22"/>
          <w:szCs w:val="22"/>
        </w:rPr>
        <w:t xml:space="preserve"> are the dominant factors in investment decisions, especially in </w:t>
      </w:r>
      <w:r w:rsidRPr="007B5930">
        <w:rPr>
          <w:rFonts w:ascii="Calibri" w:hAnsi="Calibri" w:cs="Calibri"/>
          <w:sz w:val="22"/>
          <w:szCs w:val="22"/>
        </w:rPr>
        <w:t>energy sectors</w:t>
      </w:r>
      <w:r w:rsidRPr="008B1861">
        <w:rPr>
          <w:rFonts w:ascii="Calibri" w:hAnsi="Calibri" w:cs="Calibri"/>
          <w:sz w:val="22"/>
          <w:szCs w:val="22"/>
        </w:rPr>
        <w:t>, with additional</w:t>
      </w:r>
      <w:r w:rsidRPr="00340A33">
        <w:rPr>
          <w:rFonts w:ascii="Calibri" w:hAnsi="Calibri" w:cs="Calibri"/>
          <w:sz w:val="22"/>
          <w:szCs w:val="22"/>
        </w:rPr>
        <w:t xml:space="preserve"> influences based on the nature of the investment and firm characteristics.</w:t>
      </w:r>
    </w:p>
    <w:p w14:paraId="44E74538" w14:textId="77777777" w:rsidR="00437216" w:rsidRPr="00E4442E" w:rsidRDefault="00437216" w:rsidP="00437216">
      <w:pPr>
        <w:rPr>
          <w:rFonts w:ascii="Calibri" w:hAnsi="Calibri" w:cs="Calibri"/>
          <w:b/>
          <w:bCs/>
          <w:sz w:val="22"/>
          <w:szCs w:val="22"/>
        </w:rPr>
      </w:pPr>
      <w:r w:rsidRPr="00E4442E">
        <w:rPr>
          <w:rFonts w:ascii="Calibri" w:hAnsi="Calibri" w:cs="Calibri"/>
          <w:b/>
          <w:bCs/>
          <w:sz w:val="22"/>
          <w:szCs w:val="22"/>
        </w:rPr>
        <w:t xml:space="preserve">22. What are the main barriers faced by companies who are seeking finance to scale up in the UK or by investors who are seeking to deploy capital, and do those barriers vary for the growth-driving sectors? How can addressing these barriers enable more global players in the UK? </w:t>
      </w:r>
    </w:p>
    <w:p w14:paraId="6E61880E" w14:textId="2578CB74" w:rsidR="00EA22F3" w:rsidRPr="007B5930" w:rsidRDefault="008B1861" w:rsidP="00EA22F3">
      <w:pPr>
        <w:rPr>
          <w:rFonts w:ascii="Calibri" w:hAnsi="Calibri" w:cs="Calibri"/>
          <w:sz w:val="22"/>
          <w:szCs w:val="22"/>
        </w:rPr>
      </w:pPr>
      <w:r w:rsidRPr="007B5930">
        <w:rPr>
          <w:rFonts w:ascii="Calibri" w:hAnsi="Calibri" w:cs="Calibri"/>
          <w:sz w:val="22"/>
          <w:szCs w:val="22"/>
        </w:rPr>
        <w:t>L</w:t>
      </w:r>
      <w:r w:rsidR="00EA22F3" w:rsidRPr="007B5930">
        <w:rPr>
          <w:rFonts w:ascii="Calibri" w:hAnsi="Calibri" w:cs="Calibri"/>
          <w:sz w:val="22"/>
          <w:szCs w:val="22"/>
        </w:rPr>
        <w:t xml:space="preserve">ong-term certainty, access to capital, </w:t>
      </w:r>
      <w:r w:rsidR="00035DBA" w:rsidRPr="007B5930">
        <w:rPr>
          <w:rFonts w:ascii="Calibri" w:hAnsi="Calibri" w:cs="Calibri"/>
          <w:sz w:val="22"/>
          <w:szCs w:val="22"/>
        </w:rPr>
        <w:t>and sufficient</w:t>
      </w:r>
      <w:r w:rsidR="00EA22F3" w:rsidRPr="007B5930">
        <w:rPr>
          <w:rFonts w:ascii="Calibri" w:hAnsi="Calibri" w:cs="Calibri"/>
          <w:sz w:val="22"/>
          <w:szCs w:val="22"/>
        </w:rPr>
        <w:t xml:space="preserve"> innovation funding</w:t>
      </w:r>
      <w:r w:rsidRPr="007B5930">
        <w:rPr>
          <w:rFonts w:ascii="Calibri" w:hAnsi="Calibri" w:cs="Calibri"/>
          <w:sz w:val="22"/>
          <w:szCs w:val="22"/>
        </w:rPr>
        <w:t xml:space="preserve"> are all key. </w:t>
      </w:r>
    </w:p>
    <w:p w14:paraId="2EAD6F62" w14:textId="77777777" w:rsidR="00EA22F3" w:rsidRPr="007B5930" w:rsidRDefault="00EA22F3" w:rsidP="00EA22F3">
      <w:pPr>
        <w:rPr>
          <w:rFonts w:ascii="Calibri" w:hAnsi="Calibri" w:cs="Calibri"/>
          <w:b/>
          <w:bCs/>
          <w:sz w:val="22"/>
          <w:szCs w:val="22"/>
        </w:rPr>
      </w:pPr>
      <w:r w:rsidRPr="007B5930">
        <w:rPr>
          <w:rFonts w:ascii="Calibri" w:hAnsi="Calibri" w:cs="Calibri"/>
          <w:b/>
          <w:bCs/>
          <w:sz w:val="22"/>
          <w:szCs w:val="22"/>
        </w:rPr>
        <w:t>1. Long-Term Vision and Stability:</w:t>
      </w:r>
    </w:p>
    <w:p w14:paraId="4E96C477" w14:textId="31D1B91E" w:rsidR="00EA22F3" w:rsidRPr="007B5930" w:rsidRDefault="00EA22F3" w:rsidP="00EA22F3">
      <w:pPr>
        <w:rPr>
          <w:rFonts w:ascii="Calibri" w:hAnsi="Calibri" w:cs="Calibri"/>
          <w:sz w:val="22"/>
          <w:szCs w:val="22"/>
        </w:rPr>
      </w:pPr>
      <w:r w:rsidRPr="007B5930">
        <w:rPr>
          <w:rFonts w:ascii="Calibri" w:hAnsi="Calibri" w:cs="Calibri"/>
          <w:sz w:val="22"/>
          <w:szCs w:val="22"/>
        </w:rPr>
        <w:t>One of the major barriers is the lack of long-term vision and stability in the UK’s business and investment landscape. Companies and investors are hesitant to commit significant resources if they perceive political, regulatory, or market risks. The uncertainty regarding policy changes, particularly in energy transition or industrial strategies, can create instability. Investors often look for predictable returns over the long term. Providing stable government policies, such as Contracts for Difference (CfDs) in energy, or guaranteeing the stability of clean energy tariffs, would create a more attractive investment climate​</w:t>
      </w:r>
    </w:p>
    <w:p w14:paraId="08FBD61C" w14:textId="77777777" w:rsidR="00EA22F3" w:rsidRPr="007B5930" w:rsidRDefault="00EA22F3" w:rsidP="00EA22F3">
      <w:pPr>
        <w:rPr>
          <w:rFonts w:ascii="Calibri" w:hAnsi="Calibri" w:cs="Calibri"/>
          <w:b/>
          <w:bCs/>
          <w:sz w:val="22"/>
          <w:szCs w:val="22"/>
        </w:rPr>
      </w:pPr>
      <w:r w:rsidRPr="007B5930">
        <w:rPr>
          <w:rFonts w:ascii="Calibri" w:hAnsi="Calibri" w:cs="Calibri"/>
          <w:b/>
          <w:bCs/>
          <w:sz w:val="22"/>
          <w:szCs w:val="22"/>
        </w:rPr>
        <w:t>2. Access to Capital and Innovation Funding:</w:t>
      </w:r>
    </w:p>
    <w:p w14:paraId="4051B196" w14:textId="2621F536" w:rsidR="00EA22F3" w:rsidRPr="007B5930" w:rsidRDefault="00EA22F3" w:rsidP="00EA22F3">
      <w:pPr>
        <w:rPr>
          <w:rFonts w:ascii="Calibri" w:hAnsi="Calibri" w:cs="Calibri"/>
          <w:sz w:val="22"/>
          <w:szCs w:val="22"/>
        </w:rPr>
      </w:pPr>
      <w:r w:rsidRPr="007B5930">
        <w:rPr>
          <w:rFonts w:ascii="Calibri" w:hAnsi="Calibri" w:cs="Calibri"/>
          <w:sz w:val="22"/>
          <w:szCs w:val="22"/>
        </w:rPr>
        <w:t>Another significant barrier is the difficulty in accessing finance to scale operations, particularly for startups or small businesses in emerging sectors</w:t>
      </w:r>
      <w:r w:rsidR="001E0A6A" w:rsidRPr="001E0A6A">
        <w:rPr>
          <w:rFonts w:ascii="Calibri" w:hAnsi="Calibri" w:cs="Calibri"/>
          <w:sz w:val="22"/>
          <w:szCs w:val="22"/>
        </w:rPr>
        <w:t xml:space="preserve">. </w:t>
      </w:r>
      <w:r w:rsidRPr="007B5930">
        <w:rPr>
          <w:rFonts w:ascii="Calibri" w:hAnsi="Calibri" w:cs="Calibri"/>
          <w:sz w:val="22"/>
          <w:szCs w:val="22"/>
        </w:rPr>
        <w:t xml:space="preserve"> Many innovators face a "valley of death" where they have enough seed funding to develop ideas but lack the runway funding required to scale them. This is especially relevant in capital-intensive sectors like tidal energy where scaling requires significant upfront investment. Without appropriate financial support, companies struggle to bring products to market at scale, limiting their ability to compete globally​</w:t>
      </w:r>
    </w:p>
    <w:p w14:paraId="191690ED" w14:textId="77777777" w:rsidR="00EA22F3" w:rsidRPr="007B5930" w:rsidRDefault="00EA22F3" w:rsidP="00EA22F3">
      <w:pPr>
        <w:rPr>
          <w:rFonts w:ascii="Calibri" w:hAnsi="Calibri" w:cs="Calibri"/>
          <w:b/>
          <w:bCs/>
          <w:sz w:val="22"/>
          <w:szCs w:val="22"/>
        </w:rPr>
      </w:pPr>
      <w:r w:rsidRPr="007B5930">
        <w:rPr>
          <w:rFonts w:ascii="Calibri" w:hAnsi="Calibri" w:cs="Calibri"/>
          <w:b/>
          <w:bCs/>
          <w:sz w:val="22"/>
          <w:szCs w:val="22"/>
        </w:rPr>
        <w:t>3. Solutions and Enabling Global Competitiveness:</w:t>
      </w:r>
    </w:p>
    <w:p w14:paraId="11C287E0" w14:textId="77777777" w:rsidR="00EA22F3" w:rsidRPr="007B5930" w:rsidRDefault="00EA22F3" w:rsidP="00EA22F3">
      <w:pPr>
        <w:rPr>
          <w:rFonts w:ascii="Calibri" w:hAnsi="Calibri" w:cs="Calibri"/>
          <w:sz w:val="22"/>
          <w:szCs w:val="22"/>
        </w:rPr>
      </w:pPr>
      <w:r w:rsidRPr="007B5930">
        <w:rPr>
          <w:rFonts w:ascii="Calibri" w:hAnsi="Calibri" w:cs="Calibri"/>
          <w:sz w:val="22"/>
          <w:szCs w:val="22"/>
        </w:rPr>
        <w:t>To address these barriers, the UK government can focus on:</w:t>
      </w:r>
    </w:p>
    <w:p w14:paraId="6EE3638E" w14:textId="77777777" w:rsidR="00EA22F3" w:rsidRPr="007B5930" w:rsidRDefault="00EA22F3">
      <w:pPr>
        <w:numPr>
          <w:ilvl w:val="0"/>
          <w:numId w:val="35"/>
        </w:numPr>
        <w:rPr>
          <w:rFonts w:ascii="Calibri" w:hAnsi="Calibri" w:cs="Calibri"/>
          <w:sz w:val="22"/>
          <w:szCs w:val="22"/>
        </w:rPr>
      </w:pPr>
      <w:r w:rsidRPr="007B5930">
        <w:rPr>
          <w:rFonts w:ascii="Calibri" w:hAnsi="Calibri" w:cs="Calibri"/>
          <w:sz w:val="22"/>
          <w:szCs w:val="22"/>
        </w:rPr>
        <w:t>Providing long-term stability and a clear industrial strategy, ensuring consistent policies for energy, innovation, and manufacturing.</w:t>
      </w:r>
    </w:p>
    <w:p w14:paraId="246F2DDB" w14:textId="77777777" w:rsidR="00EA22F3" w:rsidRPr="007B5930" w:rsidRDefault="00EA22F3">
      <w:pPr>
        <w:numPr>
          <w:ilvl w:val="0"/>
          <w:numId w:val="35"/>
        </w:numPr>
        <w:rPr>
          <w:rFonts w:ascii="Calibri" w:hAnsi="Calibri" w:cs="Calibri"/>
          <w:sz w:val="22"/>
          <w:szCs w:val="22"/>
        </w:rPr>
      </w:pPr>
      <w:r w:rsidRPr="007B5930">
        <w:rPr>
          <w:rFonts w:ascii="Calibri" w:hAnsi="Calibri" w:cs="Calibri"/>
          <w:sz w:val="22"/>
          <w:szCs w:val="22"/>
        </w:rPr>
        <w:t>Expanding innovation funding beyond seed funding, including runway financing, venture capital support, and growth-stage funding.</w:t>
      </w:r>
    </w:p>
    <w:p w14:paraId="583EFA5B" w14:textId="71EE071A" w:rsidR="00EA22F3" w:rsidRPr="007B5930" w:rsidRDefault="00EA22F3">
      <w:pPr>
        <w:numPr>
          <w:ilvl w:val="0"/>
          <w:numId w:val="35"/>
        </w:numPr>
        <w:rPr>
          <w:rFonts w:ascii="Calibri" w:hAnsi="Calibri" w:cs="Calibri"/>
          <w:sz w:val="22"/>
          <w:szCs w:val="22"/>
        </w:rPr>
      </w:pPr>
      <w:r w:rsidRPr="007B5930">
        <w:rPr>
          <w:rFonts w:ascii="Calibri" w:hAnsi="Calibri" w:cs="Calibri"/>
          <w:sz w:val="22"/>
          <w:szCs w:val="22"/>
        </w:rPr>
        <w:t xml:space="preserve">Facilitating access to global capital by enhancing investment networks and reducing regulatory burdens, making the UK a more attractive destination for global investors. </w:t>
      </w:r>
    </w:p>
    <w:p w14:paraId="63208665" w14:textId="77777777" w:rsidR="008E31E5" w:rsidRDefault="008E31E5">
      <w:pPr>
        <w:rPr>
          <w:rFonts w:ascii="Calibri" w:hAnsi="Calibri" w:cs="Calibri"/>
          <w:b/>
          <w:bCs/>
          <w:sz w:val="22"/>
          <w:szCs w:val="22"/>
        </w:rPr>
      </w:pPr>
      <w:r>
        <w:rPr>
          <w:rFonts w:ascii="Calibri" w:hAnsi="Calibri" w:cs="Calibri"/>
          <w:b/>
          <w:bCs/>
          <w:sz w:val="22"/>
          <w:szCs w:val="22"/>
        </w:rPr>
        <w:br w:type="page"/>
      </w:r>
    </w:p>
    <w:p w14:paraId="43D8B859" w14:textId="19F4E5CC" w:rsidR="00437216" w:rsidRPr="008B1861" w:rsidRDefault="00437216" w:rsidP="00437216">
      <w:pPr>
        <w:rPr>
          <w:rFonts w:ascii="Calibri" w:hAnsi="Calibri" w:cs="Calibri"/>
          <w:b/>
          <w:bCs/>
          <w:sz w:val="22"/>
          <w:szCs w:val="22"/>
        </w:rPr>
      </w:pPr>
      <w:r w:rsidRPr="008B1861">
        <w:rPr>
          <w:rFonts w:ascii="Calibri" w:hAnsi="Calibri" w:cs="Calibri"/>
          <w:b/>
          <w:bCs/>
          <w:sz w:val="22"/>
          <w:szCs w:val="22"/>
        </w:rPr>
        <w:t>23. The UK government currently seeks to support growth through a range of financial instruments including grants, loans, guarantees and equity. Are there additional instruments of which you have experience in other jurisdictions, which could encourage strategic investment?</w:t>
      </w:r>
    </w:p>
    <w:p w14:paraId="000B6127" w14:textId="3F5F9603" w:rsidR="00B86132" w:rsidRPr="007B5930" w:rsidRDefault="00E4442E" w:rsidP="00EA22F3">
      <w:pPr>
        <w:rPr>
          <w:rFonts w:ascii="Calibri" w:hAnsi="Calibri" w:cs="Calibri"/>
          <w:sz w:val="22"/>
          <w:szCs w:val="22"/>
        </w:rPr>
      </w:pPr>
      <w:r w:rsidRPr="008B1861">
        <w:rPr>
          <w:rFonts w:ascii="Calibri" w:hAnsi="Calibri" w:cs="Calibri"/>
          <w:sz w:val="22"/>
          <w:szCs w:val="22"/>
        </w:rPr>
        <w:t>For energy projects the contracts for difference has been a hugely successful instrument, the cap and floor for the interconnectors has again proved extremely successful and is now being applied to long duration energy storage as the mechanism to give price stabilisation reducing risk and enabling investment to be committed</w:t>
      </w:r>
      <w:r w:rsidR="001A292B">
        <w:rPr>
          <w:rFonts w:ascii="Calibri" w:hAnsi="Calibri" w:cs="Calibri"/>
          <w:sz w:val="22"/>
          <w:szCs w:val="22"/>
        </w:rPr>
        <w:t xml:space="preserve"> for Pumped Storage Hydropower</w:t>
      </w:r>
      <w:r w:rsidRPr="008B1861">
        <w:rPr>
          <w:rFonts w:ascii="Calibri" w:hAnsi="Calibri" w:cs="Calibri"/>
          <w:sz w:val="22"/>
          <w:szCs w:val="22"/>
        </w:rPr>
        <w:t xml:space="preserve">. </w:t>
      </w:r>
    </w:p>
    <w:p w14:paraId="4D17E974" w14:textId="77777777" w:rsidR="00EA22F3" w:rsidRPr="007B5930" w:rsidRDefault="00EA22F3" w:rsidP="00EA22F3">
      <w:pPr>
        <w:rPr>
          <w:rFonts w:ascii="Calibri" w:hAnsi="Calibri" w:cs="Calibri"/>
          <w:b/>
          <w:bCs/>
          <w:sz w:val="22"/>
          <w:szCs w:val="22"/>
        </w:rPr>
      </w:pPr>
      <w:r w:rsidRPr="007B5930">
        <w:rPr>
          <w:rFonts w:ascii="Calibri" w:hAnsi="Calibri" w:cs="Calibri"/>
          <w:b/>
          <w:bCs/>
          <w:sz w:val="22"/>
          <w:szCs w:val="22"/>
        </w:rPr>
        <w:t>1. Regulated Asset Base (RAB) Model:</w:t>
      </w:r>
    </w:p>
    <w:p w14:paraId="2963F476" w14:textId="6E34486E" w:rsidR="00EA22F3" w:rsidRPr="007B5930" w:rsidRDefault="00681457" w:rsidP="00EA22F3">
      <w:pPr>
        <w:rPr>
          <w:rFonts w:ascii="Calibri" w:hAnsi="Calibri" w:cs="Calibri"/>
          <w:sz w:val="22"/>
          <w:szCs w:val="22"/>
        </w:rPr>
      </w:pPr>
      <w:r>
        <w:rPr>
          <w:rFonts w:ascii="Calibri" w:hAnsi="Calibri" w:cs="Calibri"/>
          <w:sz w:val="22"/>
          <w:szCs w:val="22"/>
        </w:rPr>
        <w:t>T</w:t>
      </w:r>
      <w:r w:rsidR="00EA22F3" w:rsidRPr="007B5930">
        <w:rPr>
          <w:rFonts w:ascii="Calibri" w:hAnsi="Calibri" w:cs="Calibri"/>
          <w:sz w:val="22"/>
          <w:szCs w:val="22"/>
        </w:rPr>
        <w:t>he Regulated Asset Base (RAB) model, which has been successfully applied in large-scale infrastructure projects like the Thames Tideway project in London. Under this model, the government guarantees a regulated return on investment, providing certainty for investors over a long period. This model could be particularly useful for tidal range projects, which require substantial upfront investment and long payback periods. By offering a regulated return on capital, the UK government can reduce risk, making these projects more attractive to investors</w:t>
      </w:r>
    </w:p>
    <w:p w14:paraId="7B66B8D0" w14:textId="77777777" w:rsidR="00437216" w:rsidRPr="008B1861" w:rsidRDefault="00437216" w:rsidP="00437216">
      <w:pPr>
        <w:rPr>
          <w:rFonts w:ascii="Calibri" w:hAnsi="Calibri" w:cs="Calibri"/>
          <w:b/>
          <w:bCs/>
          <w:sz w:val="22"/>
          <w:szCs w:val="22"/>
        </w:rPr>
      </w:pPr>
      <w:r w:rsidRPr="008B1861">
        <w:rPr>
          <w:rFonts w:ascii="Calibri" w:hAnsi="Calibri" w:cs="Calibri"/>
          <w:b/>
          <w:bCs/>
          <w:sz w:val="22"/>
          <w:szCs w:val="22"/>
        </w:rPr>
        <w:t xml:space="preserve">24. How can international partnerships (government-to-government or government-to business) support the Industrial Strategy? </w:t>
      </w:r>
    </w:p>
    <w:p w14:paraId="387BC44A" w14:textId="77777777" w:rsidR="00FF2EFC" w:rsidRPr="007B5930" w:rsidRDefault="00FF2EFC" w:rsidP="00FF2EFC">
      <w:pPr>
        <w:rPr>
          <w:rFonts w:ascii="Calibri" w:hAnsi="Calibri" w:cs="Calibri"/>
          <w:b/>
          <w:bCs/>
          <w:sz w:val="22"/>
          <w:szCs w:val="22"/>
        </w:rPr>
      </w:pPr>
      <w:r w:rsidRPr="007B5930">
        <w:rPr>
          <w:rFonts w:ascii="Calibri" w:hAnsi="Calibri" w:cs="Calibri"/>
          <w:b/>
          <w:bCs/>
          <w:sz w:val="22"/>
          <w:szCs w:val="22"/>
        </w:rPr>
        <w:t>1. Government-to-Government Partnerships:</w:t>
      </w:r>
    </w:p>
    <w:p w14:paraId="5A45958D" w14:textId="77777777" w:rsidR="002C38FC" w:rsidRPr="008E31E5" w:rsidRDefault="00FF2EFC" w:rsidP="00FF2EFC">
      <w:pPr>
        <w:rPr>
          <w:rFonts w:ascii="Calibri" w:hAnsi="Calibri" w:cs="Calibri"/>
          <w:sz w:val="22"/>
          <w:szCs w:val="22"/>
        </w:rPr>
      </w:pPr>
      <w:r w:rsidRPr="007B5930">
        <w:rPr>
          <w:rFonts w:ascii="Calibri" w:hAnsi="Calibri" w:cs="Calibri"/>
          <w:sz w:val="22"/>
          <w:szCs w:val="22"/>
        </w:rPr>
        <w:t xml:space="preserve">Government-to-government collaborations can provide </w:t>
      </w:r>
      <w:r w:rsidRPr="008E31E5">
        <w:rPr>
          <w:rFonts w:ascii="Calibri" w:hAnsi="Calibri" w:cs="Calibri"/>
          <w:sz w:val="22"/>
          <w:szCs w:val="22"/>
        </w:rPr>
        <w:t xml:space="preserve">strategic alignment and facilitate the sharing of expertise, technology, and best practices. The UK can work with other countries that have experience in renewable energy, energy storage, and clean technologies. </w:t>
      </w:r>
    </w:p>
    <w:p w14:paraId="7F5EA4B5" w14:textId="59E5115E" w:rsidR="002C38FC" w:rsidRPr="008E31E5" w:rsidRDefault="00FF2EFC" w:rsidP="00FF2EFC">
      <w:pPr>
        <w:rPr>
          <w:rFonts w:ascii="Calibri" w:hAnsi="Calibri" w:cs="Calibri"/>
          <w:sz w:val="22"/>
          <w:szCs w:val="22"/>
        </w:rPr>
      </w:pPr>
      <w:r w:rsidRPr="008E31E5">
        <w:rPr>
          <w:rFonts w:ascii="Calibri" w:hAnsi="Calibri" w:cs="Calibri"/>
          <w:sz w:val="22"/>
          <w:szCs w:val="22"/>
        </w:rPr>
        <w:t xml:space="preserve">For </w:t>
      </w:r>
      <w:r w:rsidR="00035DBA" w:rsidRPr="008E31E5">
        <w:rPr>
          <w:rFonts w:ascii="Calibri" w:hAnsi="Calibri" w:cs="Calibri"/>
          <w:sz w:val="22"/>
          <w:szCs w:val="22"/>
        </w:rPr>
        <w:t>example, there</w:t>
      </w:r>
      <w:r w:rsidR="002C38FC" w:rsidRPr="008E31E5">
        <w:rPr>
          <w:rFonts w:ascii="Calibri" w:hAnsi="Calibri" w:cs="Calibri"/>
          <w:sz w:val="22"/>
          <w:szCs w:val="22"/>
        </w:rPr>
        <w:t xml:space="preserve"> is a Clean Power P</w:t>
      </w:r>
      <w:r w:rsidRPr="008E31E5">
        <w:rPr>
          <w:rFonts w:ascii="Calibri" w:hAnsi="Calibri" w:cs="Calibri"/>
          <w:sz w:val="22"/>
          <w:szCs w:val="22"/>
        </w:rPr>
        <w:t>artnerships</w:t>
      </w:r>
      <w:r w:rsidR="002C38FC" w:rsidRPr="008E31E5">
        <w:rPr>
          <w:rFonts w:ascii="Calibri" w:hAnsi="Calibri" w:cs="Calibri"/>
          <w:sz w:val="22"/>
          <w:szCs w:val="22"/>
        </w:rPr>
        <w:t xml:space="preserve"> between South Korea and the UK which currently just links the Countries </w:t>
      </w:r>
      <w:proofErr w:type="gramStart"/>
      <w:r w:rsidR="002C38FC" w:rsidRPr="008E31E5">
        <w:rPr>
          <w:rFonts w:ascii="Calibri" w:hAnsi="Calibri" w:cs="Calibri"/>
          <w:sz w:val="22"/>
          <w:szCs w:val="22"/>
        </w:rPr>
        <w:t>off shore</w:t>
      </w:r>
      <w:proofErr w:type="gramEnd"/>
      <w:r w:rsidR="002C38FC" w:rsidRPr="008E31E5">
        <w:rPr>
          <w:rFonts w:ascii="Calibri" w:hAnsi="Calibri" w:cs="Calibri"/>
          <w:sz w:val="22"/>
          <w:szCs w:val="22"/>
        </w:rPr>
        <w:t xml:space="preserve"> wind and nuclear capabilities, this could also be expanded to include Tidal Range. </w:t>
      </w:r>
    </w:p>
    <w:p w14:paraId="7F261F79" w14:textId="3846422B" w:rsidR="00FF2EFC" w:rsidRPr="008E31E5" w:rsidRDefault="00FF2EFC" w:rsidP="00FF2EFC">
      <w:pPr>
        <w:rPr>
          <w:rFonts w:ascii="Calibri" w:hAnsi="Calibri" w:cs="Calibri"/>
          <w:sz w:val="22"/>
          <w:szCs w:val="22"/>
        </w:rPr>
      </w:pPr>
      <w:r w:rsidRPr="008E31E5">
        <w:rPr>
          <w:rFonts w:ascii="Calibri" w:hAnsi="Calibri" w:cs="Calibri"/>
          <w:sz w:val="22"/>
          <w:szCs w:val="22"/>
        </w:rPr>
        <w:t xml:space="preserve">Bilateral agreements could also foster joint research, technology transfer, and infrastructure development, accelerating the adoption of innovative solutions in sectors like tidal range energy </w:t>
      </w:r>
    </w:p>
    <w:p w14:paraId="749267EE" w14:textId="2BD7E581" w:rsidR="00FF2EFC" w:rsidRPr="007B5930" w:rsidRDefault="00FF2EFC" w:rsidP="00FF2EFC">
      <w:pPr>
        <w:rPr>
          <w:rFonts w:ascii="Calibri" w:hAnsi="Calibri" w:cs="Calibri"/>
          <w:b/>
          <w:bCs/>
          <w:sz w:val="22"/>
          <w:szCs w:val="22"/>
        </w:rPr>
      </w:pPr>
      <w:r w:rsidRPr="007B5930">
        <w:rPr>
          <w:rFonts w:ascii="Calibri" w:hAnsi="Calibri" w:cs="Calibri"/>
          <w:b/>
          <w:bCs/>
          <w:sz w:val="22"/>
          <w:szCs w:val="22"/>
        </w:rPr>
        <w:t>2. Government-to-Business Partnerships:</w:t>
      </w:r>
    </w:p>
    <w:p w14:paraId="2FAA02C8" w14:textId="43D81AE4" w:rsidR="00FF2EFC" w:rsidRPr="007B5930" w:rsidRDefault="00FF2EFC" w:rsidP="00FF2EFC">
      <w:pPr>
        <w:rPr>
          <w:rFonts w:ascii="Calibri" w:hAnsi="Calibri" w:cs="Calibri"/>
          <w:sz w:val="22"/>
          <w:szCs w:val="22"/>
        </w:rPr>
      </w:pPr>
      <w:r w:rsidRPr="007B5930">
        <w:rPr>
          <w:rFonts w:ascii="Calibri" w:hAnsi="Calibri" w:cs="Calibri"/>
          <w:sz w:val="22"/>
          <w:szCs w:val="22"/>
        </w:rPr>
        <w:t>Collaboration between governments</w:t>
      </w:r>
      <w:r w:rsidR="00731161" w:rsidRPr="007B5930">
        <w:rPr>
          <w:rFonts w:ascii="Calibri" w:hAnsi="Calibri" w:cs="Calibri"/>
          <w:sz w:val="22"/>
          <w:szCs w:val="22"/>
        </w:rPr>
        <w:t xml:space="preserve"> </w:t>
      </w:r>
      <w:r w:rsidRPr="007B5930">
        <w:rPr>
          <w:rFonts w:ascii="Calibri" w:hAnsi="Calibri" w:cs="Calibri"/>
          <w:sz w:val="22"/>
          <w:szCs w:val="22"/>
        </w:rPr>
        <w:t xml:space="preserve">and businesses </w:t>
      </w:r>
      <w:r w:rsidR="00035DBA">
        <w:rPr>
          <w:rFonts w:ascii="Calibri" w:hAnsi="Calibri" w:cs="Calibri"/>
          <w:sz w:val="22"/>
          <w:szCs w:val="22"/>
        </w:rPr>
        <w:t>(</w:t>
      </w:r>
      <w:r w:rsidR="00731161" w:rsidRPr="007B5930">
        <w:rPr>
          <w:rFonts w:ascii="Calibri" w:hAnsi="Calibri" w:cs="Calibri"/>
          <w:sz w:val="22"/>
          <w:szCs w:val="22"/>
        </w:rPr>
        <w:t>GB energy and Crown Estates</w:t>
      </w:r>
      <w:r w:rsidR="00035DBA">
        <w:rPr>
          <w:rFonts w:ascii="Calibri" w:hAnsi="Calibri" w:cs="Calibri"/>
          <w:sz w:val="22"/>
          <w:szCs w:val="22"/>
        </w:rPr>
        <w:t>)</w:t>
      </w:r>
      <w:r w:rsidR="00731161" w:rsidRPr="007B5930">
        <w:rPr>
          <w:rFonts w:ascii="Calibri" w:hAnsi="Calibri" w:cs="Calibri"/>
          <w:sz w:val="22"/>
          <w:szCs w:val="22"/>
        </w:rPr>
        <w:t xml:space="preserve"> </w:t>
      </w:r>
      <w:r w:rsidRPr="007B5930">
        <w:rPr>
          <w:rFonts w:ascii="Calibri" w:hAnsi="Calibri" w:cs="Calibri"/>
          <w:sz w:val="22"/>
          <w:szCs w:val="22"/>
        </w:rPr>
        <w:t>can drive investment and foster technological innovation. The UK government can support private sector companies working on emerging technologies, such as tidal range, energy storage, and smart grids, by facilitating public-private partnerships (PPP). By working with global business leaders, the UK can enhance its competitive edge, attract foreign direct investment, and gain access to cutting-edge technologies. These partnerships could also help UK firms access international markets, creating a global export opportunity for British clean technologies</w:t>
      </w:r>
    </w:p>
    <w:p w14:paraId="3EA74760" w14:textId="77777777" w:rsidR="008E31E5" w:rsidRDefault="008E31E5">
      <w:pPr>
        <w:rPr>
          <w:rFonts w:ascii="Calibri" w:hAnsi="Calibri" w:cs="Calibri"/>
          <w:b/>
          <w:bCs/>
          <w:sz w:val="22"/>
          <w:szCs w:val="22"/>
        </w:rPr>
      </w:pPr>
      <w:r>
        <w:rPr>
          <w:rFonts w:ascii="Calibri" w:hAnsi="Calibri" w:cs="Calibri"/>
          <w:b/>
          <w:bCs/>
          <w:sz w:val="22"/>
          <w:szCs w:val="22"/>
        </w:rPr>
        <w:br w:type="page"/>
      </w:r>
    </w:p>
    <w:p w14:paraId="69BF642D" w14:textId="55BFEB00" w:rsidR="00437216" w:rsidRPr="007B5930" w:rsidRDefault="00437216" w:rsidP="00437216">
      <w:pPr>
        <w:rPr>
          <w:rFonts w:ascii="Calibri" w:hAnsi="Calibri" w:cs="Calibri"/>
          <w:b/>
          <w:bCs/>
          <w:sz w:val="22"/>
          <w:szCs w:val="22"/>
        </w:rPr>
      </w:pPr>
      <w:r w:rsidRPr="007B5930">
        <w:rPr>
          <w:rFonts w:ascii="Calibri" w:hAnsi="Calibri" w:cs="Calibri"/>
          <w:b/>
          <w:bCs/>
          <w:sz w:val="22"/>
          <w:szCs w:val="22"/>
        </w:rPr>
        <w:t>25. Which international markets do you see as the greatest opportunity for the growth driving sectors and how does it differ by sector?</w:t>
      </w:r>
    </w:p>
    <w:p w14:paraId="37593590" w14:textId="77777777" w:rsidR="00437216" w:rsidRPr="008D0C22" w:rsidRDefault="00437216" w:rsidP="00437216">
      <w:pPr>
        <w:rPr>
          <w:rFonts w:ascii="Calibri" w:hAnsi="Calibri" w:cs="Calibri"/>
          <w:b/>
          <w:bCs/>
          <w:sz w:val="22"/>
          <w:szCs w:val="22"/>
        </w:rPr>
      </w:pPr>
      <w:r w:rsidRPr="008D0C22">
        <w:rPr>
          <w:rFonts w:ascii="Calibri" w:hAnsi="Calibri" w:cs="Calibri"/>
          <w:b/>
          <w:bCs/>
          <w:sz w:val="22"/>
          <w:szCs w:val="22"/>
        </w:rPr>
        <w:t xml:space="preserve">26. Do you agree with this characterisation of clusters? Are there any additional characteristics of dimensions of cluster definition and strength we should consider, such as the difference between services clusters and manufacturing clusters? </w:t>
      </w:r>
    </w:p>
    <w:p w14:paraId="2DADA208" w14:textId="6965B750" w:rsidR="00FF2EFC" w:rsidRPr="008E31E5" w:rsidRDefault="005D76A8" w:rsidP="00FF2EFC">
      <w:pPr>
        <w:rPr>
          <w:rFonts w:ascii="Calibri" w:hAnsi="Calibri" w:cs="Calibri"/>
          <w:sz w:val="22"/>
          <w:szCs w:val="22"/>
        </w:rPr>
      </w:pPr>
      <w:r w:rsidRPr="007B5930">
        <w:rPr>
          <w:rFonts w:ascii="Calibri" w:hAnsi="Calibri" w:cs="Calibri"/>
          <w:sz w:val="22"/>
          <w:szCs w:val="22"/>
        </w:rPr>
        <w:t>C</w:t>
      </w:r>
      <w:r w:rsidR="00FF2EFC" w:rsidRPr="007B5930">
        <w:rPr>
          <w:rFonts w:ascii="Calibri" w:hAnsi="Calibri" w:cs="Calibri"/>
          <w:sz w:val="22"/>
          <w:szCs w:val="22"/>
        </w:rPr>
        <w:t xml:space="preserve">lusters often </w:t>
      </w:r>
      <w:r w:rsidR="00B86132" w:rsidRPr="007B5930">
        <w:rPr>
          <w:rFonts w:ascii="Calibri" w:hAnsi="Calibri" w:cs="Calibri"/>
          <w:sz w:val="22"/>
          <w:szCs w:val="22"/>
        </w:rPr>
        <w:t xml:space="preserve">evolve </w:t>
      </w:r>
      <w:r w:rsidRPr="008E31E5">
        <w:rPr>
          <w:rFonts w:ascii="Calibri" w:hAnsi="Calibri" w:cs="Calibri"/>
          <w:sz w:val="22"/>
          <w:szCs w:val="22"/>
        </w:rPr>
        <w:t xml:space="preserve">organically </w:t>
      </w:r>
      <w:r w:rsidR="00FF2EFC" w:rsidRPr="008E31E5">
        <w:rPr>
          <w:rFonts w:ascii="Calibri" w:hAnsi="Calibri" w:cs="Calibri"/>
          <w:sz w:val="22"/>
          <w:szCs w:val="22"/>
        </w:rPr>
        <w:t xml:space="preserve">to natural advantages in geography, resources, or infrastructure. For example, renewable energy clusters in the UK, such as those in </w:t>
      </w:r>
      <w:r w:rsidRPr="008E31E5">
        <w:rPr>
          <w:rFonts w:ascii="Calibri" w:hAnsi="Calibri" w:cs="Calibri"/>
          <w:sz w:val="22"/>
          <w:szCs w:val="22"/>
        </w:rPr>
        <w:t>Humber</w:t>
      </w:r>
      <w:r w:rsidR="00FF2EFC" w:rsidRPr="008E31E5">
        <w:rPr>
          <w:rFonts w:ascii="Calibri" w:hAnsi="Calibri" w:cs="Calibri"/>
          <w:sz w:val="22"/>
          <w:szCs w:val="22"/>
        </w:rPr>
        <w:t xml:space="preserve"> for offshore wind </w:t>
      </w:r>
      <w:r w:rsidR="00035DBA" w:rsidRPr="008E31E5">
        <w:rPr>
          <w:rFonts w:ascii="Calibri" w:hAnsi="Calibri" w:cs="Calibri"/>
          <w:sz w:val="22"/>
          <w:szCs w:val="22"/>
        </w:rPr>
        <w:t>and South</w:t>
      </w:r>
      <w:r w:rsidR="00FF2EFC" w:rsidRPr="008E31E5">
        <w:rPr>
          <w:rFonts w:ascii="Calibri" w:hAnsi="Calibri" w:cs="Calibri"/>
          <w:sz w:val="22"/>
          <w:szCs w:val="22"/>
        </w:rPr>
        <w:t xml:space="preserve"> Wales</w:t>
      </w:r>
      <w:r w:rsidR="002C38FC" w:rsidRPr="008E31E5">
        <w:rPr>
          <w:rFonts w:ascii="Calibri" w:hAnsi="Calibri" w:cs="Calibri"/>
          <w:sz w:val="22"/>
          <w:szCs w:val="22"/>
        </w:rPr>
        <w:t xml:space="preserve"> could </w:t>
      </w:r>
      <w:r w:rsidR="00035DBA" w:rsidRPr="008E31E5">
        <w:rPr>
          <w:rFonts w:ascii="Calibri" w:hAnsi="Calibri" w:cs="Calibri"/>
          <w:sz w:val="22"/>
          <w:szCs w:val="22"/>
        </w:rPr>
        <w:t>be for</w:t>
      </w:r>
      <w:r w:rsidR="00FF2EFC" w:rsidRPr="008E31E5">
        <w:rPr>
          <w:rFonts w:ascii="Calibri" w:hAnsi="Calibri" w:cs="Calibri"/>
          <w:sz w:val="22"/>
          <w:szCs w:val="22"/>
        </w:rPr>
        <w:t xml:space="preserve"> tidal </w:t>
      </w:r>
      <w:r w:rsidR="002C38FC" w:rsidRPr="008E31E5">
        <w:rPr>
          <w:rFonts w:ascii="Calibri" w:hAnsi="Calibri" w:cs="Calibri"/>
          <w:sz w:val="22"/>
          <w:szCs w:val="22"/>
        </w:rPr>
        <w:t>Range.</w:t>
      </w:r>
      <w:r w:rsidR="008E31E5">
        <w:rPr>
          <w:rFonts w:ascii="Calibri" w:hAnsi="Calibri" w:cs="Calibri"/>
          <w:sz w:val="22"/>
          <w:szCs w:val="22"/>
        </w:rPr>
        <w:t xml:space="preserve"> </w:t>
      </w:r>
      <w:r w:rsidR="002C38FC" w:rsidRPr="008E31E5">
        <w:rPr>
          <w:rFonts w:ascii="Calibri" w:hAnsi="Calibri" w:cs="Calibri"/>
          <w:sz w:val="22"/>
          <w:szCs w:val="22"/>
        </w:rPr>
        <w:t xml:space="preserve">This natural development is usually </w:t>
      </w:r>
      <w:r w:rsidR="00035DBA" w:rsidRPr="008E31E5">
        <w:rPr>
          <w:rFonts w:ascii="Calibri" w:hAnsi="Calibri" w:cs="Calibri"/>
          <w:sz w:val="22"/>
          <w:szCs w:val="22"/>
        </w:rPr>
        <w:t>due to</w:t>
      </w:r>
      <w:r w:rsidR="00FF2EFC" w:rsidRPr="008E31E5">
        <w:rPr>
          <w:rFonts w:ascii="Calibri" w:hAnsi="Calibri" w:cs="Calibri"/>
          <w:sz w:val="22"/>
          <w:szCs w:val="22"/>
        </w:rPr>
        <w:t xml:space="preserve"> local access </w:t>
      </w:r>
      <w:r w:rsidR="00035DBA" w:rsidRPr="008E31E5">
        <w:rPr>
          <w:rFonts w:ascii="Calibri" w:hAnsi="Calibri" w:cs="Calibri"/>
          <w:sz w:val="22"/>
          <w:szCs w:val="22"/>
        </w:rPr>
        <w:t>to resources</w:t>
      </w:r>
      <w:r w:rsidR="00FF2EFC" w:rsidRPr="008E31E5">
        <w:rPr>
          <w:rFonts w:ascii="Calibri" w:hAnsi="Calibri" w:cs="Calibri"/>
          <w:sz w:val="22"/>
          <w:szCs w:val="22"/>
        </w:rPr>
        <w:t>, expertise, and infrastructure. These clusters not only reflect existing capabilities but also provide a strong foundation for future growth by leveraging local knowledge, industry partnerships, and research institutions.</w:t>
      </w:r>
    </w:p>
    <w:p w14:paraId="4AD3A6F7" w14:textId="77777777" w:rsidR="008E31E5" w:rsidRDefault="00FF2EFC" w:rsidP="00FF2EFC">
      <w:pPr>
        <w:rPr>
          <w:rFonts w:ascii="Calibri" w:hAnsi="Calibri" w:cs="Calibri"/>
          <w:sz w:val="22"/>
          <w:szCs w:val="22"/>
        </w:rPr>
      </w:pPr>
      <w:r w:rsidRPr="008E31E5">
        <w:rPr>
          <w:rFonts w:ascii="Calibri" w:hAnsi="Calibri" w:cs="Calibri"/>
          <w:sz w:val="22"/>
          <w:szCs w:val="22"/>
        </w:rPr>
        <w:t>However, it is important to consider additional dimensions and characteristics when defining the strength and potential of clusters:</w:t>
      </w:r>
    </w:p>
    <w:p w14:paraId="0FBC0B1D" w14:textId="77777777" w:rsidR="008E31E5" w:rsidRDefault="00FF2EFC" w:rsidP="00FF2EFC">
      <w:pPr>
        <w:pStyle w:val="ListParagraph"/>
        <w:numPr>
          <w:ilvl w:val="0"/>
          <w:numId w:val="43"/>
        </w:numPr>
        <w:rPr>
          <w:rFonts w:ascii="Calibri" w:hAnsi="Calibri" w:cs="Calibri"/>
          <w:sz w:val="22"/>
          <w:szCs w:val="22"/>
        </w:rPr>
      </w:pPr>
      <w:r w:rsidRPr="008E31E5">
        <w:rPr>
          <w:rFonts w:ascii="Calibri" w:hAnsi="Calibri" w:cs="Calibri"/>
          <w:b/>
          <w:bCs/>
          <w:sz w:val="22"/>
          <w:szCs w:val="22"/>
        </w:rPr>
        <w:t>Vertical vs. Horizontal Clusters:</w:t>
      </w:r>
      <w:r w:rsidR="008E31E5">
        <w:rPr>
          <w:rFonts w:ascii="Calibri" w:hAnsi="Calibri" w:cs="Calibri"/>
          <w:b/>
          <w:bCs/>
          <w:sz w:val="22"/>
          <w:szCs w:val="22"/>
        </w:rPr>
        <w:t xml:space="preserve"> </w:t>
      </w:r>
      <w:r w:rsidRPr="008E31E5">
        <w:rPr>
          <w:rFonts w:ascii="Calibri" w:hAnsi="Calibri" w:cs="Calibri"/>
          <w:sz w:val="22"/>
          <w:szCs w:val="22"/>
        </w:rPr>
        <w:t>Clusters can be either vertical (focused on a single industry, such as a tidal energy cluster) or horizontal (spanning multiple industries, like a technology innovation hub). Both types are important for synergies, but horizontal clusters often offer greater opportunities for cross-sectoral innovation.</w:t>
      </w:r>
    </w:p>
    <w:p w14:paraId="0C61CE9A" w14:textId="0C456D5A" w:rsidR="00FF2EFC" w:rsidRPr="008E31E5" w:rsidRDefault="00FF2EFC" w:rsidP="00FF2EFC">
      <w:pPr>
        <w:pStyle w:val="ListParagraph"/>
        <w:numPr>
          <w:ilvl w:val="0"/>
          <w:numId w:val="43"/>
        </w:numPr>
        <w:rPr>
          <w:rFonts w:ascii="Calibri" w:hAnsi="Calibri" w:cs="Calibri"/>
          <w:sz w:val="22"/>
          <w:szCs w:val="22"/>
        </w:rPr>
      </w:pPr>
      <w:r w:rsidRPr="008E31E5">
        <w:rPr>
          <w:rFonts w:ascii="Calibri" w:hAnsi="Calibri" w:cs="Calibri"/>
          <w:b/>
          <w:bCs/>
          <w:sz w:val="22"/>
          <w:szCs w:val="22"/>
        </w:rPr>
        <w:t>Policy and Infrastructure Support:</w:t>
      </w:r>
      <w:r w:rsidR="008E31E5">
        <w:rPr>
          <w:rFonts w:ascii="Calibri" w:hAnsi="Calibri" w:cs="Calibri"/>
          <w:b/>
          <w:bCs/>
          <w:sz w:val="22"/>
          <w:szCs w:val="22"/>
        </w:rPr>
        <w:t xml:space="preserve"> </w:t>
      </w:r>
      <w:r w:rsidRPr="008E31E5">
        <w:rPr>
          <w:rFonts w:ascii="Calibri" w:hAnsi="Calibri" w:cs="Calibri"/>
          <w:sz w:val="22"/>
          <w:szCs w:val="22"/>
        </w:rPr>
        <w:t>The strength of a cluster is also influenced by government policy and infrastructure investments. Clusters with strong public-private partnerships benefit from targeted policies that support R&amp;D, education, and investment in key sectors.</w:t>
      </w:r>
    </w:p>
    <w:p w14:paraId="6E5F24FC" w14:textId="314F981A" w:rsidR="00437216" w:rsidRPr="007B5930" w:rsidRDefault="00437216" w:rsidP="00437216">
      <w:pPr>
        <w:rPr>
          <w:rFonts w:ascii="Calibri" w:hAnsi="Calibri" w:cs="Calibri"/>
          <w:b/>
          <w:bCs/>
          <w:sz w:val="22"/>
          <w:szCs w:val="22"/>
        </w:rPr>
      </w:pPr>
      <w:r w:rsidRPr="007B5930">
        <w:rPr>
          <w:rFonts w:ascii="Calibri" w:hAnsi="Calibri" w:cs="Calibri"/>
          <w:b/>
          <w:bCs/>
          <w:sz w:val="22"/>
          <w:szCs w:val="22"/>
        </w:rPr>
        <w:t xml:space="preserve">27. What public and private sector interventions are needed to make strategic industrial sites ‘investment-ready’? How should we determine which sites across the UK are most critical for unlocking this investment? </w:t>
      </w:r>
    </w:p>
    <w:p w14:paraId="466F4288" w14:textId="77777777" w:rsidR="00437216" w:rsidRPr="007B5930" w:rsidRDefault="00437216" w:rsidP="00437216">
      <w:pPr>
        <w:rPr>
          <w:rFonts w:ascii="Calibri" w:hAnsi="Calibri" w:cs="Calibri"/>
          <w:b/>
          <w:bCs/>
          <w:sz w:val="22"/>
          <w:szCs w:val="22"/>
        </w:rPr>
      </w:pPr>
      <w:r w:rsidRPr="007B5930">
        <w:rPr>
          <w:rFonts w:ascii="Calibri" w:hAnsi="Calibri" w:cs="Calibri"/>
          <w:b/>
          <w:bCs/>
          <w:sz w:val="22"/>
          <w:szCs w:val="22"/>
        </w:rPr>
        <w:t>28. How should the Industrial Strategy accelerate growth in city regions and clusters of growth sectors across the UK through Local Growth Plans and other policy mechanisms?</w:t>
      </w:r>
    </w:p>
    <w:p w14:paraId="27050AD8" w14:textId="7E365532" w:rsidR="008D0C22" w:rsidRPr="008E31E5" w:rsidRDefault="008D0C22" w:rsidP="00437216">
      <w:pPr>
        <w:rPr>
          <w:rFonts w:ascii="Calibri" w:hAnsi="Calibri" w:cs="Calibri"/>
          <w:sz w:val="22"/>
          <w:szCs w:val="22"/>
        </w:rPr>
      </w:pPr>
      <w:r w:rsidRPr="008E31E5">
        <w:rPr>
          <w:rFonts w:ascii="Calibri" w:hAnsi="Calibri" w:cs="Calibri"/>
          <w:sz w:val="22"/>
          <w:szCs w:val="22"/>
        </w:rPr>
        <w:t xml:space="preserve">A focus on Tidal Range would enable this </w:t>
      </w:r>
      <w:r w:rsidR="00035DBA" w:rsidRPr="008E31E5">
        <w:rPr>
          <w:rFonts w:ascii="Calibri" w:hAnsi="Calibri" w:cs="Calibri"/>
          <w:sz w:val="22"/>
          <w:szCs w:val="22"/>
        </w:rPr>
        <w:t>site-specific</w:t>
      </w:r>
      <w:r w:rsidRPr="008E31E5">
        <w:rPr>
          <w:rFonts w:ascii="Calibri" w:hAnsi="Calibri" w:cs="Calibri"/>
          <w:sz w:val="22"/>
          <w:szCs w:val="22"/>
        </w:rPr>
        <w:t xml:space="preserve"> seed to ferment a wider industrial strategy and growth plan around areas of potential project deployment. City regions come </w:t>
      </w:r>
      <w:r w:rsidR="005D76A8" w:rsidRPr="008E31E5">
        <w:rPr>
          <w:rFonts w:ascii="Calibri" w:hAnsi="Calibri" w:cs="Calibri"/>
          <w:sz w:val="22"/>
          <w:szCs w:val="22"/>
        </w:rPr>
        <w:t xml:space="preserve">to </w:t>
      </w:r>
      <w:r w:rsidRPr="008E31E5">
        <w:rPr>
          <w:rFonts w:ascii="Calibri" w:hAnsi="Calibri" w:cs="Calibri"/>
          <w:sz w:val="22"/>
          <w:szCs w:val="22"/>
        </w:rPr>
        <w:t>work with each other to determine which skills and resource they can bring to a wider strategy ensuring UK wide distributive benefits building on the natural skills and capabilities of individual regions.</w:t>
      </w:r>
    </w:p>
    <w:p w14:paraId="7F049B2C" w14:textId="77777777" w:rsidR="009F375F" w:rsidRPr="008E31E5" w:rsidRDefault="009F375F" w:rsidP="009F375F">
      <w:pPr>
        <w:rPr>
          <w:rFonts w:ascii="Calibri" w:hAnsi="Calibri" w:cs="Calibri"/>
          <w:sz w:val="22"/>
          <w:szCs w:val="22"/>
        </w:rPr>
      </w:pPr>
      <w:r w:rsidRPr="008E31E5">
        <w:rPr>
          <w:rFonts w:ascii="Calibri" w:hAnsi="Calibri" w:cs="Calibri"/>
          <w:sz w:val="22"/>
          <w:szCs w:val="22"/>
        </w:rPr>
        <w:t xml:space="preserve">To </w:t>
      </w:r>
      <w:r w:rsidRPr="00EC55AC">
        <w:rPr>
          <w:rFonts w:ascii="Calibri" w:hAnsi="Calibri" w:cs="Calibri"/>
          <w:sz w:val="22"/>
          <w:szCs w:val="22"/>
        </w:rPr>
        <w:t>accelerate growth in city regions and clusters of growth sectors, the Industrial Strategy should focus on strategic, targeted interventions that leverage local strengths, resources, and capabilities. Growth must have purpose and direction rather than being an abstract, uncoordinated effort.</w:t>
      </w:r>
    </w:p>
    <w:p w14:paraId="6DB1C536" w14:textId="35E3DF23" w:rsidR="0042185A" w:rsidRPr="008E31E5" w:rsidRDefault="0042185A" w:rsidP="009F375F">
      <w:pPr>
        <w:rPr>
          <w:rFonts w:ascii="Calibri" w:hAnsi="Calibri" w:cs="Calibri"/>
          <w:sz w:val="22"/>
          <w:szCs w:val="22"/>
        </w:rPr>
      </w:pPr>
      <w:r w:rsidRPr="008E31E5">
        <w:rPr>
          <w:rFonts w:ascii="Calibri" w:hAnsi="Calibri" w:cs="Calibri"/>
          <w:sz w:val="22"/>
          <w:szCs w:val="22"/>
        </w:rPr>
        <w:t xml:space="preserve">Tidal Range can fulfil this as pivotal anchor assets. </w:t>
      </w:r>
    </w:p>
    <w:p w14:paraId="20086B9A" w14:textId="1B659996" w:rsidR="009F375F" w:rsidRPr="008E31E5" w:rsidRDefault="009F375F" w:rsidP="009F375F">
      <w:pPr>
        <w:rPr>
          <w:rFonts w:ascii="Calibri" w:hAnsi="Calibri" w:cs="Calibri"/>
          <w:sz w:val="22"/>
          <w:szCs w:val="22"/>
        </w:rPr>
      </w:pPr>
      <w:r w:rsidRPr="008E31E5">
        <w:rPr>
          <w:rFonts w:ascii="Calibri" w:hAnsi="Calibri" w:cs="Calibri"/>
          <w:sz w:val="22"/>
          <w:szCs w:val="22"/>
        </w:rPr>
        <w:t xml:space="preserve">A key element of an effective </w:t>
      </w:r>
      <w:r w:rsidRPr="00EC55AC">
        <w:rPr>
          <w:rFonts w:ascii="Calibri" w:hAnsi="Calibri" w:cs="Calibri"/>
          <w:sz w:val="22"/>
          <w:szCs w:val="22"/>
        </w:rPr>
        <w:t xml:space="preserve">strategy is to focus on specific, high-potential sectors like tidal range energy. By identifying regions with natural advantages or existing capabilities in sectors like clean energy, the government can nurture sector-specific growth. For example, areas with access to coastlines, such as South Wales or the </w:t>
      </w:r>
      <w:r w:rsidR="00035DBA" w:rsidRPr="00EC55AC">
        <w:rPr>
          <w:rFonts w:ascii="Calibri" w:hAnsi="Calibri" w:cs="Calibri"/>
          <w:sz w:val="22"/>
          <w:szCs w:val="22"/>
        </w:rPr>
        <w:t>Northwest</w:t>
      </w:r>
      <w:r w:rsidRPr="00EC55AC">
        <w:rPr>
          <w:rFonts w:ascii="Calibri" w:hAnsi="Calibri" w:cs="Calibri"/>
          <w:sz w:val="22"/>
          <w:szCs w:val="22"/>
        </w:rPr>
        <w:t xml:space="preserve">, can develop as </w:t>
      </w:r>
      <w:r w:rsidR="00035DBA" w:rsidRPr="00EC55AC">
        <w:rPr>
          <w:rFonts w:ascii="Calibri" w:hAnsi="Calibri" w:cs="Calibri"/>
          <w:sz w:val="22"/>
          <w:szCs w:val="22"/>
        </w:rPr>
        <w:t>centres</w:t>
      </w:r>
      <w:r w:rsidRPr="00EC55AC">
        <w:rPr>
          <w:rFonts w:ascii="Calibri" w:hAnsi="Calibri" w:cs="Calibri"/>
          <w:sz w:val="22"/>
          <w:szCs w:val="22"/>
        </w:rPr>
        <w:t xml:space="preserve"> of excellence for tidal energy projects, where local growth plans are anchored around these projects. Focusing on tidal range could stimulate development in related industries, generating wider economic benefits and creating a nucleus for industrial growth in these regions</w:t>
      </w:r>
      <w:r w:rsidRPr="008E31E5">
        <w:rPr>
          <w:rFonts w:ascii="Calibri" w:hAnsi="Calibri" w:cs="Calibri"/>
          <w:sz w:val="22"/>
          <w:szCs w:val="22"/>
        </w:rPr>
        <w:t>.</w:t>
      </w:r>
    </w:p>
    <w:p w14:paraId="7E14A751" w14:textId="77777777" w:rsidR="009F375F" w:rsidRPr="008E31E5" w:rsidRDefault="009F375F" w:rsidP="009F375F">
      <w:pPr>
        <w:rPr>
          <w:rFonts w:ascii="Calibri" w:hAnsi="Calibri" w:cs="Calibri"/>
          <w:b/>
          <w:bCs/>
          <w:sz w:val="22"/>
          <w:szCs w:val="22"/>
        </w:rPr>
      </w:pPr>
      <w:r w:rsidRPr="008E31E5">
        <w:rPr>
          <w:rFonts w:ascii="Calibri" w:hAnsi="Calibri" w:cs="Calibri"/>
          <w:b/>
          <w:bCs/>
          <w:sz w:val="22"/>
          <w:szCs w:val="22"/>
        </w:rPr>
        <w:t>Collaboration Across City Regions:</w:t>
      </w:r>
    </w:p>
    <w:p w14:paraId="7963CD5A" w14:textId="33B14FAF" w:rsidR="009F375F" w:rsidRPr="00EC55AC" w:rsidRDefault="009F375F" w:rsidP="009F375F">
      <w:pPr>
        <w:rPr>
          <w:rFonts w:ascii="Calibri" w:hAnsi="Calibri" w:cs="Calibri"/>
          <w:sz w:val="22"/>
          <w:szCs w:val="22"/>
        </w:rPr>
      </w:pPr>
      <w:r w:rsidRPr="008E31E5">
        <w:rPr>
          <w:rFonts w:ascii="Calibri" w:hAnsi="Calibri" w:cs="Calibri"/>
          <w:sz w:val="22"/>
          <w:szCs w:val="22"/>
        </w:rPr>
        <w:t xml:space="preserve">City </w:t>
      </w:r>
      <w:r w:rsidRPr="00EC55AC">
        <w:rPr>
          <w:rFonts w:ascii="Calibri" w:hAnsi="Calibri" w:cs="Calibri"/>
          <w:sz w:val="22"/>
          <w:szCs w:val="22"/>
        </w:rPr>
        <w:t>regions should work together to develop a shared growth vision based on their unique strengths. Local Growth Plans should be flexible to allow city regions to determine the skills and resources they can bring to the wider strategy. For example, a city region with a strong manufacturing base could provide the advanced manufacturing capabilities for tidal range energy projects</w:t>
      </w:r>
      <w:r w:rsidR="005D76A8" w:rsidRPr="00EC55AC">
        <w:rPr>
          <w:rFonts w:ascii="Calibri" w:hAnsi="Calibri" w:cs="Calibri"/>
          <w:sz w:val="22"/>
          <w:szCs w:val="22"/>
        </w:rPr>
        <w:t xml:space="preserve"> (Liverpool, Swansea and Cardiff)</w:t>
      </w:r>
      <w:r w:rsidR="002C38FC" w:rsidRPr="00EC55AC">
        <w:rPr>
          <w:rFonts w:ascii="Calibri" w:hAnsi="Calibri" w:cs="Calibri"/>
          <w:sz w:val="22"/>
          <w:szCs w:val="22"/>
        </w:rPr>
        <w:t xml:space="preserve">. </w:t>
      </w:r>
    </w:p>
    <w:p w14:paraId="080B1F7E" w14:textId="222252F4" w:rsidR="00437216" w:rsidRPr="007B5930" w:rsidRDefault="00437216" w:rsidP="00437216">
      <w:pPr>
        <w:rPr>
          <w:rFonts w:ascii="Calibri" w:hAnsi="Calibri" w:cs="Calibri"/>
          <w:b/>
          <w:bCs/>
          <w:sz w:val="22"/>
          <w:szCs w:val="22"/>
        </w:rPr>
      </w:pPr>
      <w:r w:rsidRPr="007B5930">
        <w:rPr>
          <w:rFonts w:ascii="Calibri" w:hAnsi="Calibri" w:cs="Calibri"/>
          <w:b/>
          <w:bCs/>
          <w:sz w:val="22"/>
          <w:szCs w:val="22"/>
        </w:rPr>
        <w:t>29. How should the Industrial Strategy align with devolved government economic strategies and support the sectoral strengths of Scotland, Wales, and Northern Ireland?</w:t>
      </w:r>
    </w:p>
    <w:p w14:paraId="2D687FEE" w14:textId="77777777" w:rsidR="009F375F" w:rsidRPr="00EC55AC" w:rsidRDefault="009F375F" w:rsidP="009F375F">
      <w:pPr>
        <w:rPr>
          <w:rFonts w:ascii="Calibri" w:hAnsi="Calibri" w:cs="Calibri"/>
          <w:b/>
          <w:bCs/>
          <w:sz w:val="22"/>
          <w:szCs w:val="22"/>
        </w:rPr>
      </w:pPr>
      <w:r w:rsidRPr="00EC55AC">
        <w:rPr>
          <w:rFonts w:ascii="Calibri" w:hAnsi="Calibri" w:cs="Calibri"/>
          <w:b/>
          <w:bCs/>
          <w:sz w:val="22"/>
          <w:szCs w:val="22"/>
        </w:rPr>
        <w:t>Wales and Tidal Range:</w:t>
      </w:r>
    </w:p>
    <w:p w14:paraId="1D009638" w14:textId="5D15EA5B" w:rsidR="009F375F" w:rsidRPr="00EC55AC" w:rsidRDefault="009F375F" w:rsidP="009F375F">
      <w:pPr>
        <w:rPr>
          <w:rFonts w:ascii="Calibri" w:hAnsi="Calibri" w:cs="Calibri"/>
          <w:sz w:val="22"/>
          <w:szCs w:val="22"/>
        </w:rPr>
      </w:pPr>
      <w:r w:rsidRPr="00EC55AC">
        <w:rPr>
          <w:rFonts w:ascii="Calibri" w:hAnsi="Calibri" w:cs="Calibri"/>
          <w:sz w:val="22"/>
          <w:szCs w:val="22"/>
        </w:rPr>
        <w:t>Wales, with its significant coastal resources, has immense potential for tidal range energy. The Industrial Strategy should incorporate a specific tidal range deployment target into the national energy and economic strategies for Wales, linking this to wider industrial and economic growth plans. By setting clear deployment targets, the government can provide the necessary resources and infrastructure to support tidal range development in Wales, including research, skills training, and investment in local supply chains. This approach would not only support the transition to renewable energy but also create long-term economic opportunities in local communities through job creation, manufacturing, and innovation. For example, integrating tidal range energy development into the Welsh Government’s economic plans would ensure a targeted and coordinated approach to achieving Net Zero goals while boosting regional growth​</w:t>
      </w:r>
    </w:p>
    <w:p w14:paraId="20DD143F" w14:textId="77777777" w:rsidR="00437216" w:rsidRPr="00EC55AC" w:rsidRDefault="00437216" w:rsidP="00437216">
      <w:pPr>
        <w:rPr>
          <w:rFonts w:ascii="Calibri" w:hAnsi="Calibri" w:cs="Calibri"/>
          <w:b/>
          <w:bCs/>
          <w:sz w:val="22"/>
          <w:szCs w:val="22"/>
        </w:rPr>
      </w:pPr>
      <w:r w:rsidRPr="00EC55AC">
        <w:rPr>
          <w:rFonts w:ascii="Calibri" w:hAnsi="Calibri" w:cs="Calibri"/>
          <w:b/>
          <w:bCs/>
          <w:sz w:val="22"/>
          <w:szCs w:val="22"/>
        </w:rPr>
        <w:t xml:space="preserve">30. How can the Industrial Strategy Council best support the UK government to deliver and monitor the Industrial Strategy? </w:t>
      </w:r>
    </w:p>
    <w:p w14:paraId="3835C9D6" w14:textId="77777777" w:rsidR="009F375F" w:rsidRPr="00C83B13" w:rsidRDefault="009F375F" w:rsidP="009F375F">
      <w:pPr>
        <w:rPr>
          <w:rFonts w:ascii="Calibri" w:hAnsi="Calibri" w:cs="Calibri"/>
          <w:sz w:val="22"/>
          <w:szCs w:val="22"/>
        </w:rPr>
      </w:pPr>
      <w:r w:rsidRPr="00C83B13">
        <w:rPr>
          <w:rFonts w:ascii="Calibri" w:hAnsi="Calibri" w:cs="Calibri"/>
          <w:sz w:val="22"/>
          <w:szCs w:val="22"/>
        </w:rPr>
        <w:t>The Industrial Strategy Council (ISC) can play a crucial role in supporting and monitoring the delivery of the UK’s Industrial Strategy by providing oversight, advice, and regional engagement. The council can act as a bridge between the government and industry, ensuring that the strategy is effectively implemented and aligned with evolving economic and technological trends.</w:t>
      </w:r>
    </w:p>
    <w:p w14:paraId="028CDDB4" w14:textId="745CD6CD" w:rsidR="009F375F" w:rsidRPr="00EC55AC" w:rsidRDefault="009F375F" w:rsidP="009F375F">
      <w:pPr>
        <w:rPr>
          <w:rFonts w:ascii="Calibri" w:hAnsi="Calibri" w:cs="Calibri"/>
          <w:b/>
          <w:bCs/>
          <w:sz w:val="22"/>
          <w:szCs w:val="22"/>
        </w:rPr>
      </w:pPr>
      <w:r w:rsidRPr="00EC55AC">
        <w:rPr>
          <w:rFonts w:ascii="Calibri" w:hAnsi="Calibri" w:cs="Calibri"/>
          <w:b/>
          <w:bCs/>
          <w:sz w:val="22"/>
          <w:szCs w:val="22"/>
        </w:rPr>
        <w:t>1. Providing Oversight and Strategic Advice:</w:t>
      </w:r>
    </w:p>
    <w:p w14:paraId="7121F663" w14:textId="77777777" w:rsidR="009F375F" w:rsidRPr="00EC55AC" w:rsidRDefault="009F375F" w:rsidP="009F375F">
      <w:pPr>
        <w:rPr>
          <w:rFonts w:ascii="Calibri" w:hAnsi="Calibri" w:cs="Calibri"/>
          <w:sz w:val="22"/>
          <w:szCs w:val="22"/>
        </w:rPr>
      </w:pPr>
      <w:r w:rsidRPr="00EC55AC">
        <w:rPr>
          <w:rFonts w:ascii="Calibri" w:hAnsi="Calibri" w:cs="Calibri"/>
          <w:sz w:val="22"/>
          <w:szCs w:val="22"/>
        </w:rPr>
        <w:t>The ISC can offer expert oversight to ensure that the Industrial Strategy remains on track and adaptable to changing conditions. By offering evidence-based insights and policy recommendations, the council can help refine and update the strategy to address emerging challenges and opportunities. It can identify gaps or bottlenecks in implementation and advise the government on adjustments needed to meet targets, particularly in sectoral growth areas like clean energy, advanced manufacturing, and digital technologies.</w:t>
      </w:r>
    </w:p>
    <w:p w14:paraId="3EF6366B" w14:textId="77777777" w:rsidR="009F375F" w:rsidRPr="00EC55AC" w:rsidRDefault="009F375F" w:rsidP="009F375F">
      <w:pPr>
        <w:rPr>
          <w:rFonts w:ascii="Calibri" w:hAnsi="Calibri" w:cs="Calibri"/>
          <w:b/>
          <w:bCs/>
          <w:sz w:val="22"/>
          <w:szCs w:val="22"/>
        </w:rPr>
      </w:pPr>
      <w:r w:rsidRPr="00EC55AC">
        <w:rPr>
          <w:rFonts w:ascii="Calibri" w:hAnsi="Calibri" w:cs="Calibri"/>
          <w:b/>
          <w:bCs/>
          <w:sz w:val="22"/>
          <w:szCs w:val="22"/>
        </w:rPr>
        <w:t>2. Regional Engagement and Monitoring:</w:t>
      </w:r>
    </w:p>
    <w:p w14:paraId="06927A6C" w14:textId="77777777" w:rsidR="009F375F" w:rsidRPr="00EC55AC" w:rsidRDefault="009F375F" w:rsidP="009F375F">
      <w:pPr>
        <w:rPr>
          <w:rFonts w:ascii="Calibri" w:hAnsi="Calibri" w:cs="Calibri"/>
          <w:sz w:val="22"/>
          <w:szCs w:val="22"/>
        </w:rPr>
      </w:pPr>
      <w:r w:rsidRPr="00EC55AC">
        <w:rPr>
          <w:rFonts w:ascii="Calibri" w:hAnsi="Calibri" w:cs="Calibri"/>
          <w:sz w:val="22"/>
          <w:szCs w:val="22"/>
        </w:rPr>
        <w:t>The ISC can engage with regional stakeholders to ensure that the Industrial Strategy is regionally tailored and inclusive. By reaching into regions where growth is most needed, such as Wales, Scotland, and Northern Ireland, the council can help ensure that local priorities are reflected in national policies. The ISC can serve as the "eyes and ears" for the government, gathering feedback from local businesses, governments, and innovation hubs to understand the real-time needs and challenges faced by industries in different regions. This would enable the government to adapt the strategy to ensure place-based solutions that drive growth.</w:t>
      </w:r>
    </w:p>
    <w:p w14:paraId="3C6F22A7" w14:textId="77777777" w:rsidR="009F375F" w:rsidRPr="00EC55AC" w:rsidRDefault="009F375F" w:rsidP="009F375F">
      <w:pPr>
        <w:rPr>
          <w:rFonts w:ascii="Calibri" w:hAnsi="Calibri" w:cs="Calibri"/>
          <w:b/>
          <w:bCs/>
          <w:sz w:val="22"/>
          <w:szCs w:val="22"/>
        </w:rPr>
      </w:pPr>
      <w:r w:rsidRPr="00EC55AC">
        <w:rPr>
          <w:rFonts w:ascii="Calibri" w:hAnsi="Calibri" w:cs="Calibri"/>
          <w:b/>
          <w:bCs/>
          <w:sz w:val="22"/>
          <w:szCs w:val="22"/>
        </w:rPr>
        <w:t>3. Identifying Innovations and Solutions for Growth:</w:t>
      </w:r>
    </w:p>
    <w:p w14:paraId="0E913AF6" w14:textId="77777777" w:rsidR="009F375F" w:rsidRPr="00EC55AC" w:rsidRDefault="009F375F" w:rsidP="009F375F">
      <w:pPr>
        <w:rPr>
          <w:rFonts w:ascii="Calibri" w:hAnsi="Calibri" w:cs="Calibri"/>
          <w:sz w:val="22"/>
          <w:szCs w:val="22"/>
        </w:rPr>
      </w:pPr>
      <w:r w:rsidRPr="00EC55AC">
        <w:rPr>
          <w:rFonts w:ascii="Calibri" w:hAnsi="Calibri" w:cs="Calibri"/>
          <w:sz w:val="22"/>
          <w:szCs w:val="22"/>
        </w:rPr>
        <w:t>The ISC should act as a connector, identifying innovations and emerging solutions that can drive economic growth. By fostering collaboration between businesses, universities, and research institutions, the council can help bring innovative ideas to scale, ensuring that new technologies or business models are harnessed for broader industrial growth. By monitoring the development of key sectors and emerging industries, the ISC can help highlight where investment and focus should be concentrated for long-term success.</w:t>
      </w:r>
    </w:p>
    <w:p w14:paraId="31C7508E" w14:textId="201588B0" w:rsidR="00437216" w:rsidRPr="00EC55AC" w:rsidRDefault="00437216" w:rsidP="00437216">
      <w:pPr>
        <w:rPr>
          <w:rFonts w:ascii="Calibri" w:hAnsi="Calibri" w:cs="Calibri"/>
          <w:b/>
          <w:bCs/>
          <w:sz w:val="22"/>
          <w:szCs w:val="22"/>
        </w:rPr>
      </w:pPr>
      <w:r w:rsidRPr="00EC55AC">
        <w:rPr>
          <w:rFonts w:ascii="Calibri" w:hAnsi="Calibri" w:cs="Calibri"/>
          <w:b/>
          <w:bCs/>
          <w:sz w:val="22"/>
          <w:szCs w:val="22"/>
        </w:rPr>
        <w:t xml:space="preserve">31. How should the Industrial Strategy Council interact with key non-government institutions and organisations? </w:t>
      </w:r>
    </w:p>
    <w:p w14:paraId="100EBFD1" w14:textId="77777777" w:rsidR="009F375F" w:rsidRPr="00EC55AC" w:rsidRDefault="009F375F" w:rsidP="009F375F">
      <w:pPr>
        <w:rPr>
          <w:rFonts w:ascii="Calibri" w:hAnsi="Calibri" w:cs="Calibri"/>
          <w:sz w:val="22"/>
          <w:szCs w:val="22"/>
        </w:rPr>
      </w:pPr>
      <w:r w:rsidRPr="00EC55AC">
        <w:rPr>
          <w:rFonts w:ascii="Calibri" w:hAnsi="Calibri" w:cs="Calibri"/>
          <w:sz w:val="22"/>
          <w:szCs w:val="22"/>
        </w:rPr>
        <w:t>The Industrial Strategy Council (ISC) should play a central role in facilitating collaboration between the UK government and key non-government institutions and organisations, including businesses, universities, research bodies, trade associations, and non-profit organisations. This interaction will ensure that the Industrial Strategy is informed by industry insights, innovative solutions, and real-world challenges while maintaining alignment with broader societal and economic goals.</w:t>
      </w:r>
    </w:p>
    <w:p w14:paraId="20E15CA4" w14:textId="77777777" w:rsidR="009F375F" w:rsidRPr="00EC55AC" w:rsidRDefault="009F375F" w:rsidP="009F375F">
      <w:pPr>
        <w:rPr>
          <w:rFonts w:ascii="Calibri" w:hAnsi="Calibri" w:cs="Calibri"/>
          <w:b/>
          <w:bCs/>
          <w:sz w:val="22"/>
          <w:szCs w:val="22"/>
        </w:rPr>
      </w:pPr>
      <w:r w:rsidRPr="00EC55AC">
        <w:rPr>
          <w:rFonts w:ascii="Calibri" w:hAnsi="Calibri" w:cs="Calibri"/>
          <w:b/>
          <w:bCs/>
          <w:sz w:val="22"/>
          <w:szCs w:val="22"/>
        </w:rPr>
        <w:t>1. Facilitating Partnerships between Government and Industry:</w:t>
      </w:r>
    </w:p>
    <w:p w14:paraId="00ABBD66" w14:textId="77777777" w:rsidR="009F375F" w:rsidRPr="00EC55AC" w:rsidRDefault="009F375F" w:rsidP="009F375F">
      <w:pPr>
        <w:rPr>
          <w:rFonts w:ascii="Calibri" w:hAnsi="Calibri" w:cs="Calibri"/>
          <w:sz w:val="22"/>
          <w:szCs w:val="22"/>
        </w:rPr>
      </w:pPr>
      <w:r w:rsidRPr="00EC55AC">
        <w:rPr>
          <w:rFonts w:ascii="Calibri" w:hAnsi="Calibri" w:cs="Calibri"/>
          <w:sz w:val="22"/>
          <w:szCs w:val="22"/>
        </w:rPr>
        <w:t>The ISC should act as a bridge between government and the private sector, fostering public-private partnerships (PPPs). By engaging with business leaders, industry associations, and technology developers, the council can ensure that sectoral growth priorities are aligned with market needs. For example, it can work with businesses in clean energy, advanced manufacturing, and digital technologies to understand their challenges, identify opportunities, and implement solutions that drive long-term growth. This collaboration will be crucial for ensuring that the Industrial Strategy is not just theoretical, but practical and actionable.</w:t>
      </w:r>
    </w:p>
    <w:p w14:paraId="578D9FE9" w14:textId="77777777" w:rsidR="009F375F" w:rsidRPr="00EC55AC" w:rsidRDefault="009F375F" w:rsidP="009F375F">
      <w:pPr>
        <w:rPr>
          <w:rFonts w:ascii="Calibri" w:hAnsi="Calibri" w:cs="Calibri"/>
          <w:b/>
          <w:bCs/>
          <w:sz w:val="22"/>
          <w:szCs w:val="22"/>
        </w:rPr>
      </w:pPr>
      <w:r w:rsidRPr="00EC55AC">
        <w:rPr>
          <w:rFonts w:ascii="Calibri" w:hAnsi="Calibri" w:cs="Calibri"/>
          <w:b/>
          <w:bCs/>
          <w:sz w:val="22"/>
          <w:szCs w:val="22"/>
        </w:rPr>
        <w:t>2. Engaging with Research and Academia:</w:t>
      </w:r>
    </w:p>
    <w:p w14:paraId="6F3C8DC7" w14:textId="77777777" w:rsidR="009F375F" w:rsidRPr="00EC55AC" w:rsidRDefault="009F375F" w:rsidP="009F375F">
      <w:pPr>
        <w:rPr>
          <w:rFonts w:ascii="Calibri" w:hAnsi="Calibri" w:cs="Calibri"/>
          <w:sz w:val="22"/>
          <w:szCs w:val="22"/>
        </w:rPr>
      </w:pPr>
      <w:r w:rsidRPr="00EC55AC">
        <w:rPr>
          <w:rFonts w:ascii="Calibri" w:hAnsi="Calibri" w:cs="Calibri"/>
          <w:sz w:val="22"/>
          <w:szCs w:val="22"/>
        </w:rPr>
        <w:t>The ISC should work closely with universities and research institutions to harness cutting-edge research and development (R&amp;D). By collaborating with academic leaders, the council can ensure that emerging technologies and innovative solutions are incorporated into the Industrial Strategy. Engaging with institutions such as UK Research and Innovation (UKRI), Catapults, and other research bodies can help identify key areas where the UK can lead in global innovation. Furthermore, the ISC should support the creation of innovation hubs and knowledge-sharing networks to foster the development of new technologies, particularly in sectors such as green energy and digital manufacturing.</w:t>
      </w:r>
    </w:p>
    <w:p w14:paraId="0117F253" w14:textId="77777777" w:rsidR="009F375F" w:rsidRPr="00EC55AC" w:rsidRDefault="009F375F" w:rsidP="009F375F">
      <w:pPr>
        <w:rPr>
          <w:rFonts w:ascii="Calibri" w:hAnsi="Calibri" w:cs="Calibri"/>
          <w:b/>
          <w:bCs/>
          <w:sz w:val="22"/>
          <w:szCs w:val="22"/>
        </w:rPr>
      </w:pPr>
      <w:r w:rsidRPr="00EC55AC">
        <w:rPr>
          <w:rFonts w:ascii="Calibri" w:hAnsi="Calibri" w:cs="Calibri"/>
          <w:b/>
          <w:bCs/>
          <w:sz w:val="22"/>
          <w:szCs w:val="22"/>
        </w:rPr>
        <w:t>3. Collaborating with Trade Bodies and Non-Profits:</w:t>
      </w:r>
    </w:p>
    <w:p w14:paraId="0EB80457" w14:textId="77777777" w:rsidR="009F375F" w:rsidRPr="00EC55AC" w:rsidRDefault="009F375F" w:rsidP="009F375F">
      <w:pPr>
        <w:rPr>
          <w:rFonts w:ascii="Calibri" w:hAnsi="Calibri" w:cs="Calibri"/>
          <w:sz w:val="22"/>
          <w:szCs w:val="22"/>
        </w:rPr>
      </w:pPr>
      <w:r w:rsidRPr="00EC55AC">
        <w:rPr>
          <w:rFonts w:ascii="Calibri" w:hAnsi="Calibri" w:cs="Calibri"/>
          <w:sz w:val="22"/>
          <w:szCs w:val="22"/>
        </w:rPr>
        <w:t>The ISC should also collaborate with trade bodies and non-governmental organisations (NGOs) that represent specific industries and advocate for sustainability and social impact. These groups can provide invaluable insights into the needs and concerns of various sectors, particularly in relation to regulation, skills development, and ethical standards. By engaging these stakeholders, the ISC can ensure that the Industrial Strategy promotes inclusive growth and addresses social and environmental challenges.</w:t>
      </w:r>
    </w:p>
    <w:p w14:paraId="16D1031A" w14:textId="5C5E8954" w:rsidR="00437216" w:rsidRPr="007B5930" w:rsidRDefault="00437216" w:rsidP="00437216">
      <w:pPr>
        <w:rPr>
          <w:rFonts w:ascii="Calibri" w:hAnsi="Calibri" w:cs="Calibri"/>
          <w:b/>
          <w:bCs/>
          <w:sz w:val="22"/>
          <w:szCs w:val="22"/>
        </w:rPr>
      </w:pPr>
      <w:r w:rsidRPr="007B5930">
        <w:rPr>
          <w:rFonts w:ascii="Calibri" w:hAnsi="Calibri" w:cs="Calibri"/>
          <w:b/>
          <w:bCs/>
          <w:sz w:val="22"/>
          <w:szCs w:val="22"/>
        </w:rPr>
        <w:t>32. How can the UK government improve the interface between the Industrial Strategy Council and government, business, local leaders and trade unions?</w:t>
      </w:r>
    </w:p>
    <w:p w14:paraId="381A0825" w14:textId="77777777" w:rsidR="00437216" w:rsidRPr="007B5930" w:rsidRDefault="00437216" w:rsidP="00437216">
      <w:pPr>
        <w:rPr>
          <w:rFonts w:ascii="Calibri" w:hAnsi="Calibri" w:cs="Calibri"/>
          <w:b/>
          <w:bCs/>
          <w:sz w:val="22"/>
          <w:szCs w:val="22"/>
        </w:rPr>
      </w:pPr>
      <w:r w:rsidRPr="007B5930">
        <w:rPr>
          <w:rFonts w:ascii="Calibri" w:hAnsi="Calibri" w:cs="Calibri"/>
          <w:b/>
          <w:bCs/>
          <w:sz w:val="22"/>
          <w:szCs w:val="22"/>
        </w:rPr>
        <w:t>33. How could the analytical framework (e.g. identifying intermediate outcomes) for the Industrial Strategy be strengthened?</w:t>
      </w:r>
    </w:p>
    <w:p w14:paraId="698104CA" w14:textId="77777777" w:rsidR="00437216" w:rsidRPr="007B5930" w:rsidRDefault="00437216" w:rsidP="00437216">
      <w:pPr>
        <w:rPr>
          <w:rFonts w:ascii="Calibri" w:hAnsi="Calibri" w:cs="Calibri"/>
          <w:b/>
          <w:bCs/>
          <w:sz w:val="22"/>
          <w:szCs w:val="22"/>
        </w:rPr>
      </w:pPr>
      <w:r w:rsidRPr="007B5930">
        <w:rPr>
          <w:rFonts w:ascii="Calibri" w:hAnsi="Calibri" w:cs="Calibri"/>
          <w:b/>
          <w:bCs/>
          <w:sz w:val="22"/>
          <w:szCs w:val="22"/>
        </w:rPr>
        <w:t xml:space="preserve"> 34. What are the key risks and assumptions we should embed in the logical model underpinning the Theory of Change? </w:t>
      </w:r>
    </w:p>
    <w:p w14:paraId="715EC6A2" w14:textId="59B75692" w:rsidR="00437216" w:rsidRPr="007B5930" w:rsidRDefault="00437216" w:rsidP="00437216">
      <w:pPr>
        <w:rPr>
          <w:rFonts w:ascii="Calibri" w:hAnsi="Calibri" w:cs="Calibri"/>
          <w:b/>
          <w:bCs/>
          <w:sz w:val="22"/>
          <w:szCs w:val="22"/>
        </w:rPr>
      </w:pPr>
      <w:r w:rsidRPr="007B5930">
        <w:rPr>
          <w:rFonts w:ascii="Calibri" w:hAnsi="Calibri" w:cs="Calibri"/>
          <w:b/>
          <w:bCs/>
          <w:sz w:val="22"/>
          <w:szCs w:val="22"/>
        </w:rPr>
        <w:t>35. How would you monitor and evaluate the Industrial Strategy, including metrics?</w:t>
      </w:r>
    </w:p>
    <w:p w14:paraId="6608C86D" w14:textId="3EE0AE64" w:rsidR="009F375F" w:rsidRPr="00EC55AC" w:rsidRDefault="009F375F" w:rsidP="009F375F">
      <w:pPr>
        <w:rPr>
          <w:rFonts w:ascii="Calibri" w:hAnsi="Calibri" w:cs="Calibri"/>
          <w:sz w:val="22"/>
          <w:szCs w:val="22"/>
        </w:rPr>
      </w:pPr>
      <w:r w:rsidRPr="00EC55AC">
        <w:rPr>
          <w:rFonts w:ascii="Calibri" w:hAnsi="Calibri" w:cs="Calibri"/>
          <w:sz w:val="22"/>
          <w:szCs w:val="22"/>
        </w:rPr>
        <w:t xml:space="preserve"> A robust evaluation framework should incorporate clear metrics, regular assessments, and continuous feedback loops to track progress and adjust policies as necessary.</w:t>
      </w:r>
    </w:p>
    <w:p w14:paraId="79FDFDDF" w14:textId="77777777" w:rsidR="009F375F" w:rsidRPr="00EC55AC" w:rsidRDefault="009F375F" w:rsidP="009F375F">
      <w:pPr>
        <w:rPr>
          <w:rFonts w:ascii="Calibri" w:hAnsi="Calibri" w:cs="Calibri"/>
          <w:b/>
          <w:bCs/>
          <w:sz w:val="22"/>
          <w:szCs w:val="22"/>
        </w:rPr>
      </w:pPr>
      <w:r w:rsidRPr="00EC55AC">
        <w:rPr>
          <w:rFonts w:ascii="Calibri" w:hAnsi="Calibri" w:cs="Calibri"/>
          <w:b/>
          <w:bCs/>
          <w:sz w:val="22"/>
          <w:szCs w:val="22"/>
        </w:rPr>
        <w:t>1. Key Metrics for Monitoring Progress:</w:t>
      </w:r>
    </w:p>
    <w:p w14:paraId="20015304" w14:textId="77777777" w:rsidR="009F375F" w:rsidRPr="00EC55AC" w:rsidRDefault="009F375F" w:rsidP="009F375F">
      <w:pPr>
        <w:rPr>
          <w:rFonts w:ascii="Calibri" w:hAnsi="Calibri" w:cs="Calibri"/>
          <w:sz w:val="22"/>
          <w:szCs w:val="22"/>
        </w:rPr>
      </w:pPr>
      <w:r w:rsidRPr="00EC55AC">
        <w:rPr>
          <w:rFonts w:ascii="Calibri" w:hAnsi="Calibri" w:cs="Calibri"/>
          <w:sz w:val="22"/>
          <w:szCs w:val="22"/>
        </w:rPr>
        <w:t>To evaluate the success of the Industrial Strategy, several key metrics can be used, tailored to the strategy’s core objectives, including:</w:t>
      </w:r>
    </w:p>
    <w:p w14:paraId="6DDA95CB" w14:textId="77777777" w:rsidR="009F375F" w:rsidRPr="00EC55AC" w:rsidRDefault="009F375F">
      <w:pPr>
        <w:numPr>
          <w:ilvl w:val="0"/>
          <w:numId w:val="41"/>
        </w:numPr>
        <w:rPr>
          <w:rFonts w:ascii="Calibri" w:hAnsi="Calibri" w:cs="Calibri"/>
          <w:sz w:val="22"/>
          <w:szCs w:val="22"/>
        </w:rPr>
      </w:pPr>
      <w:r w:rsidRPr="00EC55AC">
        <w:rPr>
          <w:rFonts w:ascii="Calibri" w:hAnsi="Calibri" w:cs="Calibri"/>
          <w:b/>
          <w:bCs/>
          <w:sz w:val="22"/>
          <w:szCs w:val="22"/>
        </w:rPr>
        <w:t>Economic Growth</w:t>
      </w:r>
      <w:r w:rsidRPr="00EC55AC">
        <w:rPr>
          <w:rFonts w:ascii="Calibri" w:hAnsi="Calibri" w:cs="Calibri"/>
          <w:sz w:val="22"/>
          <w:szCs w:val="22"/>
        </w:rPr>
        <w:t>: Metrics such as GDP growth, sector-specific output, and regional economic performance will measure the broader impact of the Industrial Strategy on the UK economy. The focus should be on growth in high-priority sectors, such as clean energy, advanced manufacturing, and digital technologies.</w:t>
      </w:r>
    </w:p>
    <w:p w14:paraId="75B188AD" w14:textId="77777777" w:rsidR="009F375F" w:rsidRPr="00EC55AC" w:rsidRDefault="009F375F">
      <w:pPr>
        <w:numPr>
          <w:ilvl w:val="0"/>
          <w:numId w:val="41"/>
        </w:numPr>
        <w:rPr>
          <w:rFonts w:ascii="Calibri" w:hAnsi="Calibri" w:cs="Calibri"/>
          <w:sz w:val="22"/>
          <w:szCs w:val="22"/>
        </w:rPr>
      </w:pPr>
      <w:r w:rsidRPr="00EC55AC">
        <w:rPr>
          <w:rFonts w:ascii="Calibri" w:hAnsi="Calibri" w:cs="Calibri"/>
          <w:b/>
          <w:bCs/>
          <w:sz w:val="22"/>
          <w:szCs w:val="22"/>
        </w:rPr>
        <w:t>Investment in Innovation</w:t>
      </w:r>
      <w:r w:rsidRPr="00EC55AC">
        <w:rPr>
          <w:rFonts w:ascii="Calibri" w:hAnsi="Calibri" w:cs="Calibri"/>
          <w:sz w:val="22"/>
          <w:szCs w:val="22"/>
        </w:rPr>
        <w:t>: Metrics should include R&amp;D investment, the number of patents filed, and public-private sector investment in emerging technologies. Tracking venture capital flows and funding for startups in high-growth sectors will also show how innovation is supported and commercialized.</w:t>
      </w:r>
    </w:p>
    <w:p w14:paraId="36D53F79" w14:textId="7E9274E8" w:rsidR="009F375F" w:rsidRPr="00EC55AC" w:rsidRDefault="009F375F">
      <w:pPr>
        <w:numPr>
          <w:ilvl w:val="0"/>
          <w:numId w:val="41"/>
        </w:numPr>
        <w:rPr>
          <w:rFonts w:ascii="Calibri" w:hAnsi="Calibri" w:cs="Calibri"/>
          <w:sz w:val="22"/>
          <w:szCs w:val="22"/>
        </w:rPr>
      </w:pPr>
      <w:r w:rsidRPr="00EC55AC">
        <w:rPr>
          <w:rFonts w:ascii="Calibri" w:hAnsi="Calibri" w:cs="Calibri"/>
          <w:b/>
          <w:bCs/>
          <w:sz w:val="22"/>
          <w:szCs w:val="22"/>
        </w:rPr>
        <w:t>Job Creation and Skills Development</w:t>
      </w:r>
      <w:r w:rsidRPr="00EC55AC">
        <w:rPr>
          <w:rFonts w:ascii="Calibri" w:hAnsi="Calibri" w:cs="Calibri"/>
          <w:sz w:val="22"/>
          <w:szCs w:val="22"/>
        </w:rPr>
        <w:t xml:space="preserve">: </w:t>
      </w:r>
      <w:r w:rsidR="00BA5ABB">
        <w:rPr>
          <w:rFonts w:ascii="Calibri" w:hAnsi="Calibri" w:cs="Calibri"/>
          <w:sz w:val="22"/>
          <w:szCs w:val="22"/>
        </w:rPr>
        <w:t xml:space="preserve">The creation of new jobs, particular in the clead energy </w:t>
      </w:r>
      <w:r w:rsidR="005155CE">
        <w:rPr>
          <w:rFonts w:ascii="Calibri" w:hAnsi="Calibri" w:cs="Calibri"/>
          <w:sz w:val="22"/>
          <w:szCs w:val="22"/>
        </w:rPr>
        <w:t xml:space="preserve">and advanced manufacturing, should be monitored along with the quality of roles, such as </w:t>
      </w:r>
      <w:r w:rsidRPr="00EC55AC">
        <w:rPr>
          <w:rFonts w:ascii="Calibri" w:hAnsi="Calibri" w:cs="Calibri"/>
          <w:sz w:val="22"/>
          <w:szCs w:val="22"/>
        </w:rPr>
        <w:t xml:space="preserve">high-skill, long-term </w:t>
      </w:r>
      <w:r w:rsidR="005155CE">
        <w:rPr>
          <w:rFonts w:ascii="Calibri" w:hAnsi="Calibri" w:cs="Calibri"/>
          <w:sz w:val="22"/>
          <w:szCs w:val="22"/>
        </w:rPr>
        <w:t>positions</w:t>
      </w:r>
      <w:r w:rsidRPr="00EC55AC">
        <w:rPr>
          <w:rFonts w:ascii="Calibri" w:hAnsi="Calibri" w:cs="Calibri"/>
          <w:sz w:val="22"/>
          <w:szCs w:val="22"/>
        </w:rPr>
        <w:t xml:space="preserve">. </w:t>
      </w:r>
      <w:r w:rsidR="005155CE">
        <w:rPr>
          <w:rFonts w:ascii="Calibri" w:hAnsi="Calibri" w:cs="Calibri"/>
          <w:sz w:val="22"/>
          <w:szCs w:val="22"/>
        </w:rPr>
        <w:t>Tracking metrics like the n</w:t>
      </w:r>
      <w:r w:rsidRPr="00EC55AC">
        <w:rPr>
          <w:rFonts w:ascii="Calibri" w:hAnsi="Calibri" w:cs="Calibri"/>
          <w:sz w:val="22"/>
          <w:szCs w:val="22"/>
        </w:rPr>
        <w:t xml:space="preserve">umber of apprenticeships, training programs, and certifications </w:t>
      </w:r>
      <w:r w:rsidR="005155CE">
        <w:rPr>
          <w:rFonts w:ascii="Calibri" w:hAnsi="Calibri" w:cs="Calibri"/>
          <w:sz w:val="22"/>
          <w:szCs w:val="22"/>
        </w:rPr>
        <w:t xml:space="preserve">will reflect workforce readiness and support </w:t>
      </w:r>
      <w:r w:rsidR="00BF5545" w:rsidRPr="00EC55AC">
        <w:rPr>
          <w:rFonts w:ascii="Calibri" w:hAnsi="Calibri" w:cs="Calibri"/>
          <w:sz w:val="22"/>
          <w:szCs w:val="22"/>
        </w:rPr>
        <w:t>career development</w:t>
      </w:r>
      <w:r w:rsidR="005155CE" w:rsidRPr="005155CE">
        <w:rPr>
          <w:rFonts w:ascii="Calibri" w:hAnsi="Calibri" w:cs="Calibri"/>
          <w:sz w:val="22"/>
          <w:szCs w:val="22"/>
        </w:rPr>
        <w:t xml:space="preserve"> </w:t>
      </w:r>
      <w:r w:rsidR="005155CE" w:rsidRPr="00EC55AC">
        <w:rPr>
          <w:rFonts w:ascii="Calibri" w:hAnsi="Calibri" w:cs="Calibri"/>
          <w:sz w:val="22"/>
          <w:szCs w:val="22"/>
        </w:rPr>
        <w:t>pathway</w:t>
      </w:r>
      <w:r w:rsidR="005155CE">
        <w:rPr>
          <w:rFonts w:ascii="Calibri" w:hAnsi="Calibri" w:cs="Calibri"/>
          <w:sz w:val="22"/>
          <w:szCs w:val="22"/>
        </w:rPr>
        <w:t>s.</w:t>
      </w:r>
    </w:p>
    <w:p w14:paraId="2DF0CAB7" w14:textId="77777777" w:rsidR="009F375F" w:rsidRPr="00EC55AC" w:rsidRDefault="009F375F">
      <w:pPr>
        <w:numPr>
          <w:ilvl w:val="0"/>
          <w:numId w:val="41"/>
        </w:numPr>
        <w:rPr>
          <w:rFonts w:ascii="Calibri" w:hAnsi="Calibri" w:cs="Calibri"/>
          <w:sz w:val="22"/>
          <w:szCs w:val="22"/>
        </w:rPr>
      </w:pPr>
      <w:r w:rsidRPr="00EC55AC">
        <w:rPr>
          <w:rFonts w:ascii="Calibri" w:hAnsi="Calibri" w:cs="Calibri"/>
          <w:b/>
          <w:bCs/>
          <w:sz w:val="22"/>
          <w:szCs w:val="22"/>
        </w:rPr>
        <w:t>Sustainability and Decarbonization</w:t>
      </w:r>
      <w:r w:rsidRPr="00EC55AC">
        <w:rPr>
          <w:rFonts w:ascii="Calibri" w:hAnsi="Calibri" w:cs="Calibri"/>
          <w:sz w:val="22"/>
          <w:szCs w:val="22"/>
        </w:rPr>
        <w:t>: The Industrial Strategy must be aligned with the UK’s Net Zero goals. Tracking carbon emissions reductions, the proportion of renewable energy generation, and the growth of clean tech sectors will measure the effectiveness of the strategy in achieving environmental sustainability.</w:t>
      </w:r>
    </w:p>
    <w:p w14:paraId="099DAC72" w14:textId="77777777" w:rsidR="009F375F" w:rsidRPr="00EC55AC" w:rsidRDefault="009F375F">
      <w:pPr>
        <w:numPr>
          <w:ilvl w:val="0"/>
          <w:numId w:val="41"/>
        </w:numPr>
        <w:rPr>
          <w:rFonts w:ascii="Calibri" w:hAnsi="Calibri" w:cs="Calibri"/>
          <w:sz w:val="22"/>
          <w:szCs w:val="22"/>
        </w:rPr>
      </w:pPr>
      <w:r w:rsidRPr="00EC55AC">
        <w:rPr>
          <w:rFonts w:ascii="Calibri" w:hAnsi="Calibri" w:cs="Calibri"/>
          <w:b/>
          <w:bCs/>
          <w:sz w:val="22"/>
          <w:szCs w:val="22"/>
        </w:rPr>
        <w:t>Regional Development</w:t>
      </w:r>
      <w:r w:rsidRPr="00EC55AC">
        <w:rPr>
          <w:rFonts w:ascii="Calibri" w:hAnsi="Calibri" w:cs="Calibri"/>
          <w:sz w:val="22"/>
          <w:szCs w:val="22"/>
        </w:rPr>
        <w:t>: Metrics related to regional growth, including investment in deprived areas and regional GDP growth, will ensure that the strategy addresses geographic disparities and promotes inclusive economic development.</w:t>
      </w:r>
    </w:p>
    <w:p w14:paraId="00ED3C5A" w14:textId="77777777" w:rsidR="009F375F" w:rsidRPr="00EC55AC" w:rsidRDefault="009F375F" w:rsidP="009F375F">
      <w:pPr>
        <w:rPr>
          <w:rFonts w:ascii="Calibri" w:hAnsi="Calibri" w:cs="Calibri"/>
          <w:b/>
          <w:bCs/>
          <w:sz w:val="22"/>
          <w:szCs w:val="22"/>
        </w:rPr>
      </w:pPr>
      <w:r w:rsidRPr="00EC55AC">
        <w:rPr>
          <w:rFonts w:ascii="Calibri" w:hAnsi="Calibri" w:cs="Calibri"/>
          <w:b/>
          <w:bCs/>
          <w:sz w:val="22"/>
          <w:szCs w:val="22"/>
        </w:rPr>
        <w:t>2. Regular Reviews and Feedback Mechanisms:</w:t>
      </w:r>
    </w:p>
    <w:p w14:paraId="2830FF3F" w14:textId="77777777" w:rsidR="009F375F" w:rsidRPr="00EC55AC" w:rsidRDefault="009F375F" w:rsidP="009F375F">
      <w:pPr>
        <w:rPr>
          <w:rFonts w:ascii="Calibri" w:hAnsi="Calibri" w:cs="Calibri"/>
          <w:sz w:val="22"/>
          <w:szCs w:val="22"/>
        </w:rPr>
      </w:pPr>
      <w:r w:rsidRPr="00EC55AC">
        <w:rPr>
          <w:rFonts w:ascii="Calibri" w:hAnsi="Calibri" w:cs="Calibri"/>
          <w:sz w:val="22"/>
          <w:szCs w:val="22"/>
        </w:rPr>
        <w:t>The government should conduct annual reviews of the Industrial Strategy to assess its progress against these metrics. Engaging with local authorities, business leaders, and industry experts through consultations or forums will ensure that the strategy remains relevant and adaptive to new opportunities and challenges.</w:t>
      </w:r>
    </w:p>
    <w:p w14:paraId="7ABCD05A" w14:textId="77777777" w:rsidR="009F375F" w:rsidRPr="00EC55AC" w:rsidRDefault="009F375F" w:rsidP="009F375F">
      <w:pPr>
        <w:rPr>
          <w:rFonts w:ascii="Calibri" w:hAnsi="Calibri" w:cs="Calibri"/>
          <w:b/>
          <w:bCs/>
          <w:sz w:val="22"/>
          <w:szCs w:val="22"/>
        </w:rPr>
      </w:pPr>
      <w:r w:rsidRPr="00EC55AC">
        <w:rPr>
          <w:rFonts w:ascii="Calibri" w:hAnsi="Calibri" w:cs="Calibri"/>
          <w:b/>
          <w:bCs/>
          <w:sz w:val="22"/>
          <w:szCs w:val="22"/>
        </w:rPr>
        <w:t>3. Adaptive Policy Adjustments:</w:t>
      </w:r>
    </w:p>
    <w:p w14:paraId="38920871" w14:textId="77777777" w:rsidR="009F375F" w:rsidRPr="00EC55AC" w:rsidRDefault="009F375F" w:rsidP="009F375F">
      <w:pPr>
        <w:rPr>
          <w:rFonts w:ascii="Calibri" w:hAnsi="Calibri" w:cs="Calibri"/>
          <w:sz w:val="22"/>
          <w:szCs w:val="22"/>
        </w:rPr>
      </w:pPr>
      <w:r w:rsidRPr="00EC55AC">
        <w:rPr>
          <w:rFonts w:ascii="Calibri" w:hAnsi="Calibri" w:cs="Calibri"/>
          <w:sz w:val="22"/>
          <w:szCs w:val="22"/>
        </w:rPr>
        <w:t>Based on the feedback and the analysis of these metrics, the Industrial Strategy should be adjusted periodically. If certain sectors or regions are falling behind, targeted interventions should be implemented. These could include policy revisions, investment shifts, or new initiatives aimed at addressing emerging issues.</w:t>
      </w:r>
    </w:p>
    <w:p w14:paraId="49CBBAE7" w14:textId="7E544B42" w:rsidR="00360077" w:rsidRPr="00EC55AC" w:rsidRDefault="00360077" w:rsidP="003D63B1">
      <w:pPr>
        <w:rPr>
          <w:rFonts w:ascii="Calibri" w:hAnsi="Calibri" w:cs="Calibri"/>
          <w:sz w:val="22"/>
          <w:szCs w:val="22"/>
        </w:rPr>
      </w:pPr>
    </w:p>
    <w:sectPr w:rsidR="00360077" w:rsidRPr="00EC55AC">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13DA2D" w14:textId="77777777" w:rsidR="003457D0" w:rsidRDefault="003457D0" w:rsidP="004F350F">
      <w:pPr>
        <w:spacing w:after="0" w:line="240" w:lineRule="auto"/>
      </w:pPr>
      <w:r>
        <w:separator/>
      </w:r>
    </w:p>
  </w:endnote>
  <w:endnote w:type="continuationSeparator" w:id="0">
    <w:p w14:paraId="546D0F11" w14:textId="77777777" w:rsidR="003457D0" w:rsidRDefault="003457D0" w:rsidP="004F3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1845776"/>
      <w:docPartObj>
        <w:docPartGallery w:val="Page Numbers (Bottom of Page)"/>
        <w:docPartUnique/>
      </w:docPartObj>
    </w:sdtPr>
    <w:sdtEndPr>
      <w:rPr>
        <w:noProof/>
      </w:rPr>
    </w:sdtEndPr>
    <w:sdtContent>
      <w:p w14:paraId="6977D49A" w14:textId="48B89D51" w:rsidR="004F350F" w:rsidRDefault="004F35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57B2A5" w14:textId="77777777" w:rsidR="004F350F" w:rsidRDefault="004F35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6FFF7B" w14:textId="77777777" w:rsidR="003457D0" w:rsidRDefault="003457D0" w:rsidP="004F350F">
      <w:pPr>
        <w:spacing w:after="0" w:line="240" w:lineRule="auto"/>
      </w:pPr>
      <w:r>
        <w:separator/>
      </w:r>
    </w:p>
  </w:footnote>
  <w:footnote w:type="continuationSeparator" w:id="0">
    <w:p w14:paraId="34559F6B" w14:textId="77777777" w:rsidR="003457D0" w:rsidRDefault="003457D0" w:rsidP="004F35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5096C"/>
    <w:multiLevelType w:val="multilevel"/>
    <w:tmpl w:val="34481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CF0DA8"/>
    <w:multiLevelType w:val="multilevel"/>
    <w:tmpl w:val="511E4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A2148"/>
    <w:multiLevelType w:val="multilevel"/>
    <w:tmpl w:val="E6829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12A22"/>
    <w:multiLevelType w:val="multilevel"/>
    <w:tmpl w:val="5092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1C1283"/>
    <w:multiLevelType w:val="multilevel"/>
    <w:tmpl w:val="C0A2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E0B10"/>
    <w:multiLevelType w:val="multilevel"/>
    <w:tmpl w:val="2F9601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A96B37"/>
    <w:multiLevelType w:val="multilevel"/>
    <w:tmpl w:val="E544E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8C1043"/>
    <w:multiLevelType w:val="multilevel"/>
    <w:tmpl w:val="F77AA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BE7916"/>
    <w:multiLevelType w:val="multilevel"/>
    <w:tmpl w:val="47D4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6A472B"/>
    <w:multiLevelType w:val="multilevel"/>
    <w:tmpl w:val="F2E4D2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021E8"/>
    <w:multiLevelType w:val="multilevel"/>
    <w:tmpl w:val="CF3A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F942CF"/>
    <w:multiLevelType w:val="multilevel"/>
    <w:tmpl w:val="661A741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DB3EA4"/>
    <w:multiLevelType w:val="hybridMultilevel"/>
    <w:tmpl w:val="D5EEB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A230FB"/>
    <w:multiLevelType w:val="multilevel"/>
    <w:tmpl w:val="95520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80125C"/>
    <w:multiLevelType w:val="multilevel"/>
    <w:tmpl w:val="0B2E6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C36D1D"/>
    <w:multiLevelType w:val="multilevel"/>
    <w:tmpl w:val="7312F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2172EA"/>
    <w:multiLevelType w:val="multilevel"/>
    <w:tmpl w:val="AC3E6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0B06C8"/>
    <w:multiLevelType w:val="multilevel"/>
    <w:tmpl w:val="CBBA1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7A79FE"/>
    <w:multiLevelType w:val="multilevel"/>
    <w:tmpl w:val="968AB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876E7F"/>
    <w:multiLevelType w:val="multilevel"/>
    <w:tmpl w:val="B86A4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B007B0"/>
    <w:multiLevelType w:val="multilevel"/>
    <w:tmpl w:val="3C8E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C92DEE"/>
    <w:multiLevelType w:val="multilevel"/>
    <w:tmpl w:val="8D28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B519B7"/>
    <w:multiLevelType w:val="multilevel"/>
    <w:tmpl w:val="7994B4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504C28"/>
    <w:multiLevelType w:val="multilevel"/>
    <w:tmpl w:val="CBEEFF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623A0F"/>
    <w:multiLevelType w:val="multilevel"/>
    <w:tmpl w:val="1D940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0E250E1"/>
    <w:multiLevelType w:val="multilevel"/>
    <w:tmpl w:val="17A21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8B3D32"/>
    <w:multiLevelType w:val="multilevel"/>
    <w:tmpl w:val="F0020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C53648"/>
    <w:multiLevelType w:val="multilevel"/>
    <w:tmpl w:val="2BE8C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5D492F"/>
    <w:multiLevelType w:val="multilevel"/>
    <w:tmpl w:val="CECE65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03003C"/>
    <w:multiLevelType w:val="multilevel"/>
    <w:tmpl w:val="4AF2A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931BDA"/>
    <w:multiLevelType w:val="multilevel"/>
    <w:tmpl w:val="550E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276DFE"/>
    <w:multiLevelType w:val="multilevel"/>
    <w:tmpl w:val="EECC9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DD3975"/>
    <w:multiLevelType w:val="multilevel"/>
    <w:tmpl w:val="E0B06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425A45"/>
    <w:multiLevelType w:val="multilevel"/>
    <w:tmpl w:val="8668D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095132"/>
    <w:multiLevelType w:val="multilevel"/>
    <w:tmpl w:val="5182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F524F3"/>
    <w:multiLevelType w:val="multilevel"/>
    <w:tmpl w:val="940646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7C562B"/>
    <w:multiLevelType w:val="multilevel"/>
    <w:tmpl w:val="095ED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84420"/>
    <w:multiLevelType w:val="multilevel"/>
    <w:tmpl w:val="6A12D1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0546F0"/>
    <w:multiLevelType w:val="multilevel"/>
    <w:tmpl w:val="5212D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3873F8"/>
    <w:multiLevelType w:val="hybridMultilevel"/>
    <w:tmpl w:val="6F8E06C8"/>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0" w15:restartNumberingAfterBreak="0">
    <w:nsid w:val="789246E2"/>
    <w:multiLevelType w:val="multilevel"/>
    <w:tmpl w:val="1BC84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0E4554"/>
    <w:multiLevelType w:val="multilevel"/>
    <w:tmpl w:val="D5687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47157B"/>
    <w:multiLevelType w:val="multilevel"/>
    <w:tmpl w:val="9DEE2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4208791">
    <w:abstractNumId w:val="25"/>
  </w:num>
  <w:num w:numId="2" w16cid:durableId="1310094320">
    <w:abstractNumId w:val="14"/>
  </w:num>
  <w:num w:numId="3" w16cid:durableId="704988748">
    <w:abstractNumId w:val="41"/>
  </w:num>
  <w:num w:numId="4" w16cid:durableId="693926466">
    <w:abstractNumId w:val="38"/>
  </w:num>
  <w:num w:numId="5" w16cid:durableId="1762876605">
    <w:abstractNumId w:val="8"/>
  </w:num>
  <w:num w:numId="6" w16cid:durableId="502858659">
    <w:abstractNumId w:val="5"/>
  </w:num>
  <w:num w:numId="7" w16cid:durableId="391468459">
    <w:abstractNumId w:val="20"/>
  </w:num>
  <w:num w:numId="8" w16cid:durableId="1172525443">
    <w:abstractNumId w:val="30"/>
  </w:num>
  <w:num w:numId="9" w16cid:durableId="1896697018">
    <w:abstractNumId w:val="33"/>
  </w:num>
  <w:num w:numId="10" w16cid:durableId="2131506073">
    <w:abstractNumId w:val="37"/>
  </w:num>
  <w:num w:numId="11" w16cid:durableId="1333677875">
    <w:abstractNumId w:val="2"/>
  </w:num>
  <w:num w:numId="12" w16cid:durableId="1130591961">
    <w:abstractNumId w:val="11"/>
  </w:num>
  <w:num w:numId="13" w16cid:durableId="56831196">
    <w:abstractNumId w:val="9"/>
  </w:num>
  <w:num w:numId="14" w16cid:durableId="888540418">
    <w:abstractNumId w:val="16"/>
  </w:num>
  <w:num w:numId="15" w16cid:durableId="1474447072">
    <w:abstractNumId w:val="22"/>
  </w:num>
  <w:num w:numId="16" w16cid:durableId="489634408">
    <w:abstractNumId w:val="26"/>
  </w:num>
  <w:num w:numId="17" w16cid:durableId="703334677">
    <w:abstractNumId w:val="32"/>
  </w:num>
  <w:num w:numId="18" w16cid:durableId="2083408946">
    <w:abstractNumId w:val="10"/>
  </w:num>
  <w:num w:numId="19" w16cid:durableId="1392774676">
    <w:abstractNumId w:val="40"/>
  </w:num>
  <w:num w:numId="20" w16cid:durableId="1559050277">
    <w:abstractNumId w:val="13"/>
  </w:num>
  <w:num w:numId="21" w16cid:durableId="1954627373">
    <w:abstractNumId w:val="19"/>
  </w:num>
  <w:num w:numId="22" w16cid:durableId="212473486">
    <w:abstractNumId w:val="34"/>
  </w:num>
  <w:num w:numId="23" w16cid:durableId="731347163">
    <w:abstractNumId w:val="42"/>
  </w:num>
  <w:num w:numId="24" w16cid:durableId="924918199">
    <w:abstractNumId w:val="35"/>
  </w:num>
  <w:num w:numId="25" w16cid:durableId="281963395">
    <w:abstractNumId w:val="29"/>
  </w:num>
  <w:num w:numId="26" w16cid:durableId="1048338474">
    <w:abstractNumId w:val="31"/>
  </w:num>
  <w:num w:numId="27" w16cid:durableId="649138473">
    <w:abstractNumId w:val="1"/>
  </w:num>
  <w:num w:numId="28" w16cid:durableId="1750808828">
    <w:abstractNumId w:val="7"/>
  </w:num>
  <w:num w:numId="29" w16cid:durableId="936407565">
    <w:abstractNumId w:val="28"/>
  </w:num>
  <w:num w:numId="30" w16cid:durableId="1736396276">
    <w:abstractNumId w:val="15"/>
  </w:num>
  <w:num w:numId="31" w16cid:durableId="789588934">
    <w:abstractNumId w:val="36"/>
  </w:num>
  <w:num w:numId="32" w16cid:durableId="1322999050">
    <w:abstractNumId w:val="4"/>
  </w:num>
  <w:num w:numId="33" w16cid:durableId="1770271144">
    <w:abstractNumId w:val="0"/>
  </w:num>
  <w:num w:numId="34" w16cid:durableId="2094426120">
    <w:abstractNumId w:val="23"/>
  </w:num>
  <w:num w:numId="35" w16cid:durableId="1643265542">
    <w:abstractNumId w:val="21"/>
  </w:num>
  <w:num w:numId="36" w16cid:durableId="648750847">
    <w:abstractNumId w:val="3"/>
  </w:num>
  <w:num w:numId="37" w16cid:durableId="1437823807">
    <w:abstractNumId w:val="17"/>
  </w:num>
  <w:num w:numId="38" w16cid:durableId="2120951541">
    <w:abstractNumId w:val="24"/>
  </w:num>
  <w:num w:numId="39" w16cid:durableId="526404367">
    <w:abstractNumId w:val="27"/>
  </w:num>
  <w:num w:numId="40" w16cid:durableId="189339839">
    <w:abstractNumId w:val="18"/>
  </w:num>
  <w:num w:numId="41" w16cid:durableId="429542693">
    <w:abstractNumId w:val="6"/>
  </w:num>
  <w:num w:numId="42" w16cid:durableId="1954314615">
    <w:abstractNumId w:val="12"/>
  </w:num>
  <w:num w:numId="43" w16cid:durableId="269774631">
    <w:abstractNumId w:val="3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216"/>
    <w:rsid w:val="00007682"/>
    <w:rsid w:val="00035DBA"/>
    <w:rsid w:val="000421CE"/>
    <w:rsid w:val="0006064F"/>
    <w:rsid w:val="00063176"/>
    <w:rsid w:val="00066C3D"/>
    <w:rsid w:val="000A78E5"/>
    <w:rsid w:val="000C5439"/>
    <w:rsid w:val="000F062C"/>
    <w:rsid w:val="000F193E"/>
    <w:rsid w:val="000F59C3"/>
    <w:rsid w:val="001152F0"/>
    <w:rsid w:val="00126865"/>
    <w:rsid w:val="00150ADF"/>
    <w:rsid w:val="00165307"/>
    <w:rsid w:val="001776FA"/>
    <w:rsid w:val="001A292B"/>
    <w:rsid w:val="001A5147"/>
    <w:rsid w:val="001E0A6A"/>
    <w:rsid w:val="001F305A"/>
    <w:rsid w:val="00201817"/>
    <w:rsid w:val="0023089B"/>
    <w:rsid w:val="002343F4"/>
    <w:rsid w:val="00277B52"/>
    <w:rsid w:val="002847E6"/>
    <w:rsid w:val="00292F93"/>
    <w:rsid w:val="00297980"/>
    <w:rsid w:val="002C38FC"/>
    <w:rsid w:val="003006C2"/>
    <w:rsid w:val="00333A1C"/>
    <w:rsid w:val="003457D0"/>
    <w:rsid w:val="0034745D"/>
    <w:rsid w:val="0035292D"/>
    <w:rsid w:val="00360077"/>
    <w:rsid w:val="00381E6E"/>
    <w:rsid w:val="00386CF7"/>
    <w:rsid w:val="003B1C50"/>
    <w:rsid w:val="003D63B1"/>
    <w:rsid w:val="003E08AA"/>
    <w:rsid w:val="003E1D02"/>
    <w:rsid w:val="00416938"/>
    <w:rsid w:val="0042185A"/>
    <w:rsid w:val="00437216"/>
    <w:rsid w:val="00440B77"/>
    <w:rsid w:val="00443C17"/>
    <w:rsid w:val="004571D0"/>
    <w:rsid w:val="00460118"/>
    <w:rsid w:val="00467C4B"/>
    <w:rsid w:val="004A0738"/>
    <w:rsid w:val="004C5D52"/>
    <w:rsid w:val="004E2C72"/>
    <w:rsid w:val="004E6F45"/>
    <w:rsid w:val="004F06C1"/>
    <w:rsid w:val="004F072A"/>
    <w:rsid w:val="004F350F"/>
    <w:rsid w:val="005155CE"/>
    <w:rsid w:val="00560C38"/>
    <w:rsid w:val="0056742E"/>
    <w:rsid w:val="00575DC2"/>
    <w:rsid w:val="005A44E1"/>
    <w:rsid w:val="005A5AF3"/>
    <w:rsid w:val="005B417E"/>
    <w:rsid w:val="005C399B"/>
    <w:rsid w:val="005D0F1A"/>
    <w:rsid w:val="005D6AFD"/>
    <w:rsid w:val="005D76A8"/>
    <w:rsid w:val="005F61E6"/>
    <w:rsid w:val="006306AA"/>
    <w:rsid w:val="00656DAC"/>
    <w:rsid w:val="00681457"/>
    <w:rsid w:val="006A74F5"/>
    <w:rsid w:val="00707485"/>
    <w:rsid w:val="00712D8D"/>
    <w:rsid w:val="00731161"/>
    <w:rsid w:val="00744D66"/>
    <w:rsid w:val="007465D6"/>
    <w:rsid w:val="00751856"/>
    <w:rsid w:val="00761FC9"/>
    <w:rsid w:val="00763B84"/>
    <w:rsid w:val="007822DE"/>
    <w:rsid w:val="00784A38"/>
    <w:rsid w:val="00793F36"/>
    <w:rsid w:val="007A621F"/>
    <w:rsid w:val="007B5930"/>
    <w:rsid w:val="007B69EE"/>
    <w:rsid w:val="007C43D8"/>
    <w:rsid w:val="007D7D26"/>
    <w:rsid w:val="007E16BC"/>
    <w:rsid w:val="007F6BC1"/>
    <w:rsid w:val="00800290"/>
    <w:rsid w:val="008175A8"/>
    <w:rsid w:val="00841CAC"/>
    <w:rsid w:val="008460CD"/>
    <w:rsid w:val="008500E8"/>
    <w:rsid w:val="008715F5"/>
    <w:rsid w:val="00875D99"/>
    <w:rsid w:val="008B1861"/>
    <w:rsid w:val="008D0C22"/>
    <w:rsid w:val="008D1232"/>
    <w:rsid w:val="008D4E6D"/>
    <w:rsid w:val="008D7F1C"/>
    <w:rsid w:val="008E2960"/>
    <w:rsid w:val="008E31E5"/>
    <w:rsid w:val="0090075B"/>
    <w:rsid w:val="00901D52"/>
    <w:rsid w:val="009051C8"/>
    <w:rsid w:val="00915EA0"/>
    <w:rsid w:val="009605CD"/>
    <w:rsid w:val="009A7743"/>
    <w:rsid w:val="009D785E"/>
    <w:rsid w:val="009E6D66"/>
    <w:rsid w:val="009F375F"/>
    <w:rsid w:val="009F7D21"/>
    <w:rsid w:val="00A10E9E"/>
    <w:rsid w:val="00A127E3"/>
    <w:rsid w:val="00A249DA"/>
    <w:rsid w:val="00A42644"/>
    <w:rsid w:val="00A52E76"/>
    <w:rsid w:val="00A60448"/>
    <w:rsid w:val="00A94BCA"/>
    <w:rsid w:val="00AB0107"/>
    <w:rsid w:val="00AB1B8C"/>
    <w:rsid w:val="00B3020D"/>
    <w:rsid w:val="00B501B5"/>
    <w:rsid w:val="00B63502"/>
    <w:rsid w:val="00B86132"/>
    <w:rsid w:val="00B9532A"/>
    <w:rsid w:val="00BA5ABB"/>
    <w:rsid w:val="00BC4E99"/>
    <w:rsid w:val="00BF3661"/>
    <w:rsid w:val="00BF5545"/>
    <w:rsid w:val="00C03E08"/>
    <w:rsid w:val="00C551A7"/>
    <w:rsid w:val="00C76BED"/>
    <w:rsid w:val="00C83B13"/>
    <w:rsid w:val="00C9338A"/>
    <w:rsid w:val="00C97FBA"/>
    <w:rsid w:val="00CF7981"/>
    <w:rsid w:val="00D06D8E"/>
    <w:rsid w:val="00D231DB"/>
    <w:rsid w:val="00D93C84"/>
    <w:rsid w:val="00D97D01"/>
    <w:rsid w:val="00DB210E"/>
    <w:rsid w:val="00DC3B9B"/>
    <w:rsid w:val="00DC7A8A"/>
    <w:rsid w:val="00DE4381"/>
    <w:rsid w:val="00DF5B94"/>
    <w:rsid w:val="00E00D69"/>
    <w:rsid w:val="00E21FEC"/>
    <w:rsid w:val="00E4442E"/>
    <w:rsid w:val="00E56BB3"/>
    <w:rsid w:val="00E8595A"/>
    <w:rsid w:val="00EA22F3"/>
    <w:rsid w:val="00EC55AC"/>
    <w:rsid w:val="00EE173F"/>
    <w:rsid w:val="00EE445B"/>
    <w:rsid w:val="00F41190"/>
    <w:rsid w:val="00F631B0"/>
    <w:rsid w:val="00F952A0"/>
    <w:rsid w:val="00FC7D53"/>
    <w:rsid w:val="00FE4A68"/>
    <w:rsid w:val="00FE60D6"/>
    <w:rsid w:val="00FF2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1B18C"/>
  <w15:chartTrackingRefBased/>
  <w15:docId w15:val="{388FE53A-9ED5-4158-B2C6-04DFC5E9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72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72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72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72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72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72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72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72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72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2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72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72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72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72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72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72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72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7216"/>
    <w:rPr>
      <w:rFonts w:eastAsiaTheme="majorEastAsia" w:cstheme="majorBidi"/>
      <w:color w:val="272727" w:themeColor="text1" w:themeTint="D8"/>
    </w:rPr>
  </w:style>
  <w:style w:type="paragraph" w:styleId="Title">
    <w:name w:val="Title"/>
    <w:basedOn w:val="Normal"/>
    <w:next w:val="Normal"/>
    <w:link w:val="TitleChar"/>
    <w:uiPriority w:val="10"/>
    <w:qFormat/>
    <w:rsid w:val="004372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2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72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72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7216"/>
    <w:pPr>
      <w:spacing w:before="160"/>
      <w:jc w:val="center"/>
    </w:pPr>
    <w:rPr>
      <w:i/>
      <w:iCs/>
      <w:color w:val="404040" w:themeColor="text1" w:themeTint="BF"/>
    </w:rPr>
  </w:style>
  <w:style w:type="character" w:customStyle="1" w:styleId="QuoteChar">
    <w:name w:val="Quote Char"/>
    <w:basedOn w:val="DefaultParagraphFont"/>
    <w:link w:val="Quote"/>
    <w:uiPriority w:val="29"/>
    <w:rsid w:val="00437216"/>
    <w:rPr>
      <w:i/>
      <w:iCs/>
      <w:color w:val="404040" w:themeColor="text1" w:themeTint="BF"/>
    </w:rPr>
  </w:style>
  <w:style w:type="paragraph" w:styleId="ListParagraph">
    <w:name w:val="List Paragraph"/>
    <w:basedOn w:val="Normal"/>
    <w:uiPriority w:val="34"/>
    <w:qFormat/>
    <w:rsid w:val="00437216"/>
    <w:pPr>
      <w:ind w:left="720"/>
      <w:contextualSpacing/>
    </w:pPr>
  </w:style>
  <w:style w:type="character" w:styleId="IntenseEmphasis">
    <w:name w:val="Intense Emphasis"/>
    <w:basedOn w:val="DefaultParagraphFont"/>
    <w:uiPriority w:val="21"/>
    <w:qFormat/>
    <w:rsid w:val="00437216"/>
    <w:rPr>
      <w:i/>
      <w:iCs/>
      <w:color w:val="0F4761" w:themeColor="accent1" w:themeShade="BF"/>
    </w:rPr>
  </w:style>
  <w:style w:type="paragraph" w:styleId="IntenseQuote">
    <w:name w:val="Intense Quote"/>
    <w:basedOn w:val="Normal"/>
    <w:next w:val="Normal"/>
    <w:link w:val="IntenseQuoteChar"/>
    <w:uiPriority w:val="30"/>
    <w:qFormat/>
    <w:rsid w:val="004372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7216"/>
    <w:rPr>
      <w:i/>
      <w:iCs/>
      <w:color w:val="0F4761" w:themeColor="accent1" w:themeShade="BF"/>
    </w:rPr>
  </w:style>
  <w:style w:type="character" w:styleId="IntenseReference">
    <w:name w:val="Intense Reference"/>
    <w:basedOn w:val="DefaultParagraphFont"/>
    <w:uiPriority w:val="32"/>
    <w:qFormat/>
    <w:rsid w:val="00437216"/>
    <w:rPr>
      <w:b/>
      <w:bCs/>
      <w:smallCaps/>
      <w:color w:val="0F4761" w:themeColor="accent1" w:themeShade="BF"/>
      <w:spacing w:val="5"/>
    </w:rPr>
  </w:style>
  <w:style w:type="paragraph" w:styleId="Header">
    <w:name w:val="header"/>
    <w:basedOn w:val="Normal"/>
    <w:link w:val="HeaderChar"/>
    <w:uiPriority w:val="99"/>
    <w:unhideWhenUsed/>
    <w:rsid w:val="004F35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350F"/>
  </w:style>
  <w:style w:type="paragraph" w:styleId="Footer">
    <w:name w:val="footer"/>
    <w:basedOn w:val="Normal"/>
    <w:link w:val="FooterChar"/>
    <w:uiPriority w:val="99"/>
    <w:unhideWhenUsed/>
    <w:rsid w:val="004F35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350F"/>
  </w:style>
  <w:style w:type="paragraph" w:styleId="Revision">
    <w:name w:val="Revision"/>
    <w:hidden/>
    <w:uiPriority w:val="99"/>
    <w:semiHidden/>
    <w:rsid w:val="00416938"/>
    <w:pPr>
      <w:spacing w:after="0" w:line="240" w:lineRule="auto"/>
    </w:pPr>
  </w:style>
  <w:style w:type="character" w:styleId="CommentReference">
    <w:name w:val="annotation reference"/>
    <w:basedOn w:val="DefaultParagraphFont"/>
    <w:uiPriority w:val="99"/>
    <w:semiHidden/>
    <w:unhideWhenUsed/>
    <w:rsid w:val="008715F5"/>
    <w:rPr>
      <w:sz w:val="16"/>
      <w:szCs w:val="16"/>
    </w:rPr>
  </w:style>
  <w:style w:type="paragraph" w:styleId="CommentText">
    <w:name w:val="annotation text"/>
    <w:basedOn w:val="Normal"/>
    <w:link w:val="CommentTextChar"/>
    <w:uiPriority w:val="99"/>
    <w:semiHidden/>
    <w:unhideWhenUsed/>
    <w:rsid w:val="008715F5"/>
    <w:pPr>
      <w:spacing w:line="240" w:lineRule="auto"/>
    </w:pPr>
    <w:rPr>
      <w:sz w:val="20"/>
      <w:szCs w:val="20"/>
    </w:rPr>
  </w:style>
  <w:style w:type="character" w:customStyle="1" w:styleId="CommentTextChar">
    <w:name w:val="Comment Text Char"/>
    <w:basedOn w:val="DefaultParagraphFont"/>
    <w:link w:val="CommentText"/>
    <w:uiPriority w:val="99"/>
    <w:semiHidden/>
    <w:rsid w:val="008715F5"/>
    <w:rPr>
      <w:sz w:val="20"/>
      <w:szCs w:val="20"/>
    </w:rPr>
  </w:style>
  <w:style w:type="paragraph" w:styleId="CommentSubject">
    <w:name w:val="annotation subject"/>
    <w:basedOn w:val="CommentText"/>
    <w:next w:val="CommentText"/>
    <w:link w:val="CommentSubjectChar"/>
    <w:uiPriority w:val="99"/>
    <w:semiHidden/>
    <w:unhideWhenUsed/>
    <w:rsid w:val="008715F5"/>
    <w:rPr>
      <w:b/>
      <w:bCs/>
    </w:rPr>
  </w:style>
  <w:style w:type="character" w:customStyle="1" w:styleId="CommentSubjectChar">
    <w:name w:val="Comment Subject Char"/>
    <w:basedOn w:val="CommentTextChar"/>
    <w:link w:val="CommentSubject"/>
    <w:uiPriority w:val="99"/>
    <w:semiHidden/>
    <w:rsid w:val="008715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68566">
      <w:bodyDiv w:val="1"/>
      <w:marLeft w:val="0"/>
      <w:marRight w:val="0"/>
      <w:marTop w:val="0"/>
      <w:marBottom w:val="0"/>
      <w:divBdr>
        <w:top w:val="none" w:sz="0" w:space="0" w:color="auto"/>
        <w:left w:val="none" w:sz="0" w:space="0" w:color="auto"/>
        <w:bottom w:val="none" w:sz="0" w:space="0" w:color="auto"/>
        <w:right w:val="none" w:sz="0" w:space="0" w:color="auto"/>
      </w:divBdr>
    </w:div>
    <w:div w:id="40399840">
      <w:bodyDiv w:val="1"/>
      <w:marLeft w:val="0"/>
      <w:marRight w:val="0"/>
      <w:marTop w:val="0"/>
      <w:marBottom w:val="0"/>
      <w:divBdr>
        <w:top w:val="none" w:sz="0" w:space="0" w:color="auto"/>
        <w:left w:val="none" w:sz="0" w:space="0" w:color="auto"/>
        <w:bottom w:val="none" w:sz="0" w:space="0" w:color="auto"/>
        <w:right w:val="none" w:sz="0" w:space="0" w:color="auto"/>
      </w:divBdr>
    </w:div>
    <w:div w:id="64844556">
      <w:bodyDiv w:val="1"/>
      <w:marLeft w:val="0"/>
      <w:marRight w:val="0"/>
      <w:marTop w:val="0"/>
      <w:marBottom w:val="0"/>
      <w:divBdr>
        <w:top w:val="none" w:sz="0" w:space="0" w:color="auto"/>
        <w:left w:val="none" w:sz="0" w:space="0" w:color="auto"/>
        <w:bottom w:val="none" w:sz="0" w:space="0" w:color="auto"/>
        <w:right w:val="none" w:sz="0" w:space="0" w:color="auto"/>
      </w:divBdr>
    </w:div>
    <w:div w:id="87117201">
      <w:bodyDiv w:val="1"/>
      <w:marLeft w:val="0"/>
      <w:marRight w:val="0"/>
      <w:marTop w:val="0"/>
      <w:marBottom w:val="0"/>
      <w:divBdr>
        <w:top w:val="none" w:sz="0" w:space="0" w:color="auto"/>
        <w:left w:val="none" w:sz="0" w:space="0" w:color="auto"/>
        <w:bottom w:val="none" w:sz="0" w:space="0" w:color="auto"/>
        <w:right w:val="none" w:sz="0" w:space="0" w:color="auto"/>
      </w:divBdr>
    </w:div>
    <w:div w:id="96797884">
      <w:bodyDiv w:val="1"/>
      <w:marLeft w:val="0"/>
      <w:marRight w:val="0"/>
      <w:marTop w:val="0"/>
      <w:marBottom w:val="0"/>
      <w:divBdr>
        <w:top w:val="none" w:sz="0" w:space="0" w:color="auto"/>
        <w:left w:val="none" w:sz="0" w:space="0" w:color="auto"/>
        <w:bottom w:val="none" w:sz="0" w:space="0" w:color="auto"/>
        <w:right w:val="none" w:sz="0" w:space="0" w:color="auto"/>
      </w:divBdr>
    </w:div>
    <w:div w:id="128400973">
      <w:bodyDiv w:val="1"/>
      <w:marLeft w:val="0"/>
      <w:marRight w:val="0"/>
      <w:marTop w:val="0"/>
      <w:marBottom w:val="0"/>
      <w:divBdr>
        <w:top w:val="none" w:sz="0" w:space="0" w:color="auto"/>
        <w:left w:val="none" w:sz="0" w:space="0" w:color="auto"/>
        <w:bottom w:val="none" w:sz="0" w:space="0" w:color="auto"/>
        <w:right w:val="none" w:sz="0" w:space="0" w:color="auto"/>
      </w:divBdr>
      <w:divsChild>
        <w:div w:id="105586186">
          <w:marLeft w:val="0"/>
          <w:marRight w:val="0"/>
          <w:marTop w:val="0"/>
          <w:marBottom w:val="0"/>
          <w:divBdr>
            <w:top w:val="none" w:sz="0" w:space="0" w:color="auto"/>
            <w:left w:val="none" w:sz="0" w:space="0" w:color="auto"/>
            <w:bottom w:val="none" w:sz="0" w:space="0" w:color="auto"/>
            <w:right w:val="none" w:sz="0" w:space="0" w:color="auto"/>
          </w:divBdr>
          <w:divsChild>
            <w:div w:id="1105999546">
              <w:marLeft w:val="0"/>
              <w:marRight w:val="0"/>
              <w:marTop w:val="0"/>
              <w:marBottom w:val="0"/>
              <w:divBdr>
                <w:top w:val="none" w:sz="0" w:space="0" w:color="auto"/>
                <w:left w:val="none" w:sz="0" w:space="0" w:color="auto"/>
                <w:bottom w:val="none" w:sz="0" w:space="0" w:color="auto"/>
                <w:right w:val="none" w:sz="0" w:space="0" w:color="auto"/>
              </w:divBdr>
              <w:divsChild>
                <w:div w:id="340620932">
                  <w:marLeft w:val="0"/>
                  <w:marRight w:val="0"/>
                  <w:marTop w:val="0"/>
                  <w:marBottom w:val="0"/>
                  <w:divBdr>
                    <w:top w:val="none" w:sz="0" w:space="0" w:color="auto"/>
                    <w:left w:val="none" w:sz="0" w:space="0" w:color="auto"/>
                    <w:bottom w:val="none" w:sz="0" w:space="0" w:color="auto"/>
                    <w:right w:val="none" w:sz="0" w:space="0" w:color="auto"/>
                  </w:divBdr>
                  <w:divsChild>
                    <w:div w:id="163008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295769">
          <w:marLeft w:val="0"/>
          <w:marRight w:val="0"/>
          <w:marTop w:val="0"/>
          <w:marBottom w:val="0"/>
          <w:divBdr>
            <w:top w:val="none" w:sz="0" w:space="0" w:color="auto"/>
            <w:left w:val="none" w:sz="0" w:space="0" w:color="auto"/>
            <w:bottom w:val="none" w:sz="0" w:space="0" w:color="auto"/>
            <w:right w:val="none" w:sz="0" w:space="0" w:color="auto"/>
          </w:divBdr>
          <w:divsChild>
            <w:div w:id="1508251160">
              <w:marLeft w:val="0"/>
              <w:marRight w:val="0"/>
              <w:marTop w:val="0"/>
              <w:marBottom w:val="0"/>
              <w:divBdr>
                <w:top w:val="none" w:sz="0" w:space="0" w:color="auto"/>
                <w:left w:val="none" w:sz="0" w:space="0" w:color="auto"/>
                <w:bottom w:val="none" w:sz="0" w:space="0" w:color="auto"/>
                <w:right w:val="none" w:sz="0" w:space="0" w:color="auto"/>
              </w:divBdr>
              <w:divsChild>
                <w:div w:id="1725644326">
                  <w:marLeft w:val="0"/>
                  <w:marRight w:val="0"/>
                  <w:marTop w:val="0"/>
                  <w:marBottom w:val="0"/>
                  <w:divBdr>
                    <w:top w:val="none" w:sz="0" w:space="0" w:color="auto"/>
                    <w:left w:val="none" w:sz="0" w:space="0" w:color="auto"/>
                    <w:bottom w:val="none" w:sz="0" w:space="0" w:color="auto"/>
                    <w:right w:val="none" w:sz="0" w:space="0" w:color="auto"/>
                  </w:divBdr>
                  <w:divsChild>
                    <w:div w:id="3704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96539">
      <w:bodyDiv w:val="1"/>
      <w:marLeft w:val="0"/>
      <w:marRight w:val="0"/>
      <w:marTop w:val="0"/>
      <w:marBottom w:val="0"/>
      <w:divBdr>
        <w:top w:val="none" w:sz="0" w:space="0" w:color="auto"/>
        <w:left w:val="none" w:sz="0" w:space="0" w:color="auto"/>
        <w:bottom w:val="none" w:sz="0" w:space="0" w:color="auto"/>
        <w:right w:val="none" w:sz="0" w:space="0" w:color="auto"/>
      </w:divBdr>
    </w:div>
    <w:div w:id="186138507">
      <w:bodyDiv w:val="1"/>
      <w:marLeft w:val="0"/>
      <w:marRight w:val="0"/>
      <w:marTop w:val="0"/>
      <w:marBottom w:val="0"/>
      <w:divBdr>
        <w:top w:val="none" w:sz="0" w:space="0" w:color="auto"/>
        <w:left w:val="none" w:sz="0" w:space="0" w:color="auto"/>
        <w:bottom w:val="none" w:sz="0" w:space="0" w:color="auto"/>
        <w:right w:val="none" w:sz="0" w:space="0" w:color="auto"/>
      </w:divBdr>
    </w:div>
    <w:div w:id="203103318">
      <w:bodyDiv w:val="1"/>
      <w:marLeft w:val="0"/>
      <w:marRight w:val="0"/>
      <w:marTop w:val="0"/>
      <w:marBottom w:val="0"/>
      <w:divBdr>
        <w:top w:val="none" w:sz="0" w:space="0" w:color="auto"/>
        <w:left w:val="none" w:sz="0" w:space="0" w:color="auto"/>
        <w:bottom w:val="none" w:sz="0" w:space="0" w:color="auto"/>
        <w:right w:val="none" w:sz="0" w:space="0" w:color="auto"/>
      </w:divBdr>
    </w:div>
    <w:div w:id="210579733">
      <w:bodyDiv w:val="1"/>
      <w:marLeft w:val="0"/>
      <w:marRight w:val="0"/>
      <w:marTop w:val="0"/>
      <w:marBottom w:val="0"/>
      <w:divBdr>
        <w:top w:val="none" w:sz="0" w:space="0" w:color="auto"/>
        <w:left w:val="none" w:sz="0" w:space="0" w:color="auto"/>
        <w:bottom w:val="none" w:sz="0" w:space="0" w:color="auto"/>
        <w:right w:val="none" w:sz="0" w:space="0" w:color="auto"/>
      </w:divBdr>
    </w:div>
    <w:div w:id="286203098">
      <w:bodyDiv w:val="1"/>
      <w:marLeft w:val="0"/>
      <w:marRight w:val="0"/>
      <w:marTop w:val="0"/>
      <w:marBottom w:val="0"/>
      <w:divBdr>
        <w:top w:val="none" w:sz="0" w:space="0" w:color="auto"/>
        <w:left w:val="none" w:sz="0" w:space="0" w:color="auto"/>
        <w:bottom w:val="none" w:sz="0" w:space="0" w:color="auto"/>
        <w:right w:val="none" w:sz="0" w:space="0" w:color="auto"/>
      </w:divBdr>
    </w:div>
    <w:div w:id="310790286">
      <w:bodyDiv w:val="1"/>
      <w:marLeft w:val="0"/>
      <w:marRight w:val="0"/>
      <w:marTop w:val="0"/>
      <w:marBottom w:val="0"/>
      <w:divBdr>
        <w:top w:val="none" w:sz="0" w:space="0" w:color="auto"/>
        <w:left w:val="none" w:sz="0" w:space="0" w:color="auto"/>
        <w:bottom w:val="none" w:sz="0" w:space="0" w:color="auto"/>
        <w:right w:val="none" w:sz="0" w:space="0" w:color="auto"/>
      </w:divBdr>
    </w:div>
    <w:div w:id="355039332">
      <w:bodyDiv w:val="1"/>
      <w:marLeft w:val="0"/>
      <w:marRight w:val="0"/>
      <w:marTop w:val="0"/>
      <w:marBottom w:val="0"/>
      <w:divBdr>
        <w:top w:val="none" w:sz="0" w:space="0" w:color="auto"/>
        <w:left w:val="none" w:sz="0" w:space="0" w:color="auto"/>
        <w:bottom w:val="none" w:sz="0" w:space="0" w:color="auto"/>
        <w:right w:val="none" w:sz="0" w:space="0" w:color="auto"/>
      </w:divBdr>
      <w:divsChild>
        <w:div w:id="339819378">
          <w:marLeft w:val="0"/>
          <w:marRight w:val="0"/>
          <w:marTop w:val="0"/>
          <w:marBottom w:val="0"/>
          <w:divBdr>
            <w:top w:val="none" w:sz="0" w:space="0" w:color="auto"/>
            <w:left w:val="none" w:sz="0" w:space="0" w:color="auto"/>
            <w:bottom w:val="none" w:sz="0" w:space="0" w:color="auto"/>
            <w:right w:val="none" w:sz="0" w:space="0" w:color="auto"/>
          </w:divBdr>
          <w:divsChild>
            <w:div w:id="308217240">
              <w:marLeft w:val="0"/>
              <w:marRight w:val="0"/>
              <w:marTop w:val="0"/>
              <w:marBottom w:val="0"/>
              <w:divBdr>
                <w:top w:val="none" w:sz="0" w:space="0" w:color="auto"/>
                <w:left w:val="none" w:sz="0" w:space="0" w:color="auto"/>
                <w:bottom w:val="none" w:sz="0" w:space="0" w:color="auto"/>
                <w:right w:val="none" w:sz="0" w:space="0" w:color="auto"/>
              </w:divBdr>
              <w:divsChild>
                <w:div w:id="2103335756">
                  <w:marLeft w:val="0"/>
                  <w:marRight w:val="0"/>
                  <w:marTop w:val="0"/>
                  <w:marBottom w:val="0"/>
                  <w:divBdr>
                    <w:top w:val="none" w:sz="0" w:space="0" w:color="auto"/>
                    <w:left w:val="none" w:sz="0" w:space="0" w:color="auto"/>
                    <w:bottom w:val="none" w:sz="0" w:space="0" w:color="auto"/>
                    <w:right w:val="none" w:sz="0" w:space="0" w:color="auto"/>
                  </w:divBdr>
                  <w:divsChild>
                    <w:div w:id="83526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766536">
          <w:marLeft w:val="0"/>
          <w:marRight w:val="0"/>
          <w:marTop w:val="0"/>
          <w:marBottom w:val="0"/>
          <w:divBdr>
            <w:top w:val="none" w:sz="0" w:space="0" w:color="auto"/>
            <w:left w:val="none" w:sz="0" w:space="0" w:color="auto"/>
            <w:bottom w:val="none" w:sz="0" w:space="0" w:color="auto"/>
            <w:right w:val="none" w:sz="0" w:space="0" w:color="auto"/>
          </w:divBdr>
          <w:divsChild>
            <w:div w:id="786890779">
              <w:marLeft w:val="0"/>
              <w:marRight w:val="0"/>
              <w:marTop w:val="0"/>
              <w:marBottom w:val="0"/>
              <w:divBdr>
                <w:top w:val="none" w:sz="0" w:space="0" w:color="auto"/>
                <w:left w:val="none" w:sz="0" w:space="0" w:color="auto"/>
                <w:bottom w:val="none" w:sz="0" w:space="0" w:color="auto"/>
                <w:right w:val="none" w:sz="0" w:space="0" w:color="auto"/>
              </w:divBdr>
              <w:divsChild>
                <w:div w:id="1936748329">
                  <w:marLeft w:val="0"/>
                  <w:marRight w:val="0"/>
                  <w:marTop w:val="0"/>
                  <w:marBottom w:val="0"/>
                  <w:divBdr>
                    <w:top w:val="none" w:sz="0" w:space="0" w:color="auto"/>
                    <w:left w:val="none" w:sz="0" w:space="0" w:color="auto"/>
                    <w:bottom w:val="none" w:sz="0" w:space="0" w:color="auto"/>
                    <w:right w:val="none" w:sz="0" w:space="0" w:color="auto"/>
                  </w:divBdr>
                  <w:divsChild>
                    <w:div w:id="61205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287922">
      <w:bodyDiv w:val="1"/>
      <w:marLeft w:val="0"/>
      <w:marRight w:val="0"/>
      <w:marTop w:val="0"/>
      <w:marBottom w:val="0"/>
      <w:divBdr>
        <w:top w:val="none" w:sz="0" w:space="0" w:color="auto"/>
        <w:left w:val="none" w:sz="0" w:space="0" w:color="auto"/>
        <w:bottom w:val="none" w:sz="0" w:space="0" w:color="auto"/>
        <w:right w:val="none" w:sz="0" w:space="0" w:color="auto"/>
      </w:divBdr>
    </w:div>
    <w:div w:id="476798411">
      <w:bodyDiv w:val="1"/>
      <w:marLeft w:val="0"/>
      <w:marRight w:val="0"/>
      <w:marTop w:val="0"/>
      <w:marBottom w:val="0"/>
      <w:divBdr>
        <w:top w:val="none" w:sz="0" w:space="0" w:color="auto"/>
        <w:left w:val="none" w:sz="0" w:space="0" w:color="auto"/>
        <w:bottom w:val="none" w:sz="0" w:space="0" w:color="auto"/>
        <w:right w:val="none" w:sz="0" w:space="0" w:color="auto"/>
      </w:divBdr>
    </w:div>
    <w:div w:id="483087000">
      <w:bodyDiv w:val="1"/>
      <w:marLeft w:val="0"/>
      <w:marRight w:val="0"/>
      <w:marTop w:val="0"/>
      <w:marBottom w:val="0"/>
      <w:divBdr>
        <w:top w:val="none" w:sz="0" w:space="0" w:color="auto"/>
        <w:left w:val="none" w:sz="0" w:space="0" w:color="auto"/>
        <w:bottom w:val="none" w:sz="0" w:space="0" w:color="auto"/>
        <w:right w:val="none" w:sz="0" w:space="0" w:color="auto"/>
      </w:divBdr>
    </w:div>
    <w:div w:id="491070326">
      <w:bodyDiv w:val="1"/>
      <w:marLeft w:val="0"/>
      <w:marRight w:val="0"/>
      <w:marTop w:val="0"/>
      <w:marBottom w:val="0"/>
      <w:divBdr>
        <w:top w:val="none" w:sz="0" w:space="0" w:color="auto"/>
        <w:left w:val="none" w:sz="0" w:space="0" w:color="auto"/>
        <w:bottom w:val="none" w:sz="0" w:space="0" w:color="auto"/>
        <w:right w:val="none" w:sz="0" w:space="0" w:color="auto"/>
      </w:divBdr>
    </w:div>
    <w:div w:id="503938529">
      <w:bodyDiv w:val="1"/>
      <w:marLeft w:val="0"/>
      <w:marRight w:val="0"/>
      <w:marTop w:val="0"/>
      <w:marBottom w:val="0"/>
      <w:divBdr>
        <w:top w:val="none" w:sz="0" w:space="0" w:color="auto"/>
        <w:left w:val="none" w:sz="0" w:space="0" w:color="auto"/>
        <w:bottom w:val="none" w:sz="0" w:space="0" w:color="auto"/>
        <w:right w:val="none" w:sz="0" w:space="0" w:color="auto"/>
      </w:divBdr>
    </w:div>
    <w:div w:id="532500587">
      <w:bodyDiv w:val="1"/>
      <w:marLeft w:val="0"/>
      <w:marRight w:val="0"/>
      <w:marTop w:val="0"/>
      <w:marBottom w:val="0"/>
      <w:divBdr>
        <w:top w:val="none" w:sz="0" w:space="0" w:color="auto"/>
        <w:left w:val="none" w:sz="0" w:space="0" w:color="auto"/>
        <w:bottom w:val="none" w:sz="0" w:space="0" w:color="auto"/>
        <w:right w:val="none" w:sz="0" w:space="0" w:color="auto"/>
      </w:divBdr>
    </w:div>
    <w:div w:id="548151497">
      <w:bodyDiv w:val="1"/>
      <w:marLeft w:val="0"/>
      <w:marRight w:val="0"/>
      <w:marTop w:val="0"/>
      <w:marBottom w:val="0"/>
      <w:divBdr>
        <w:top w:val="none" w:sz="0" w:space="0" w:color="auto"/>
        <w:left w:val="none" w:sz="0" w:space="0" w:color="auto"/>
        <w:bottom w:val="none" w:sz="0" w:space="0" w:color="auto"/>
        <w:right w:val="none" w:sz="0" w:space="0" w:color="auto"/>
      </w:divBdr>
    </w:div>
    <w:div w:id="570581862">
      <w:bodyDiv w:val="1"/>
      <w:marLeft w:val="0"/>
      <w:marRight w:val="0"/>
      <w:marTop w:val="0"/>
      <w:marBottom w:val="0"/>
      <w:divBdr>
        <w:top w:val="none" w:sz="0" w:space="0" w:color="auto"/>
        <w:left w:val="none" w:sz="0" w:space="0" w:color="auto"/>
        <w:bottom w:val="none" w:sz="0" w:space="0" w:color="auto"/>
        <w:right w:val="none" w:sz="0" w:space="0" w:color="auto"/>
      </w:divBdr>
    </w:div>
    <w:div w:id="602348872">
      <w:bodyDiv w:val="1"/>
      <w:marLeft w:val="0"/>
      <w:marRight w:val="0"/>
      <w:marTop w:val="0"/>
      <w:marBottom w:val="0"/>
      <w:divBdr>
        <w:top w:val="none" w:sz="0" w:space="0" w:color="auto"/>
        <w:left w:val="none" w:sz="0" w:space="0" w:color="auto"/>
        <w:bottom w:val="none" w:sz="0" w:space="0" w:color="auto"/>
        <w:right w:val="none" w:sz="0" w:space="0" w:color="auto"/>
      </w:divBdr>
    </w:div>
    <w:div w:id="616450361">
      <w:bodyDiv w:val="1"/>
      <w:marLeft w:val="0"/>
      <w:marRight w:val="0"/>
      <w:marTop w:val="0"/>
      <w:marBottom w:val="0"/>
      <w:divBdr>
        <w:top w:val="none" w:sz="0" w:space="0" w:color="auto"/>
        <w:left w:val="none" w:sz="0" w:space="0" w:color="auto"/>
        <w:bottom w:val="none" w:sz="0" w:space="0" w:color="auto"/>
        <w:right w:val="none" w:sz="0" w:space="0" w:color="auto"/>
      </w:divBdr>
      <w:divsChild>
        <w:div w:id="477039603">
          <w:marLeft w:val="0"/>
          <w:marRight w:val="0"/>
          <w:marTop w:val="0"/>
          <w:marBottom w:val="0"/>
          <w:divBdr>
            <w:top w:val="none" w:sz="0" w:space="0" w:color="auto"/>
            <w:left w:val="none" w:sz="0" w:space="0" w:color="auto"/>
            <w:bottom w:val="none" w:sz="0" w:space="0" w:color="auto"/>
            <w:right w:val="none" w:sz="0" w:space="0" w:color="auto"/>
          </w:divBdr>
          <w:divsChild>
            <w:div w:id="1389957839">
              <w:marLeft w:val="0"/>
              <w:marRight w:val="0"/>
              <w:marTop w:val="0"/>
              <w:marBottom w:val="0"/>
              <w:divBdr>
                <w:top w:val="none" w:sz="0" w:space="0" w:color="auto"/>
                <w:left w:val="none" w:sz="0" w:space="0" w:color="auto"/>
                <w:bottom w:val="none" w:sz="0" w:space="0" w:color="auto"/>
                <w:right w:val="none" w:sz="0" w:space="0" w:color="auto"/>
              </w:divBdr>
              <w:divsChild>
                <w:div w:id="1436483693">
                  <w:marLeft w:val="0"/>
                  <w:marRight w:val="0"/>
                  <w:marTop w:val="0"/>
                  <w:marBottom w:val="0"/>
                  <w:divBdr>
                    <w:top w:val="none" w:sz="0" w:space="0" w:color="auto"/>
                    <w:left w:val="none" w:sz="0" w:space="0" w:color="auto"/>
                    <w:bottom w:val="none" w:sz="0" w:space="0" w:color="auto"/>
                    <w:right w:val="none" w:sz="0" w:space="0" w:color="auto"/>
                  </w:divBdr>
                  <w:divsChild>
                    <w:div w:id="1002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340274">
          <w:marLeft w:val="0"/>
          <w:marRight w:val="0"/>
          <w:marTop w:val="0"/>
          <w:marBottom w:val="0"/>
          <w:divBdr>
            <w:top w:val="none" w:sz="0" w:space="0" w:color="auto"/>
            <w:left w:val="none" w:sz="0" w:space="0" w:color="auto"/>
            <w:bottom w:val="none" w:sz="0" w:space="0" w:color="auto"/>
            <w:right w:val="none" w:sz="0" w:space="0" w:color="auto"/>
          </w:divBdr>
          <w:divsChild>
            <w:div w:id="181087919">
              <w:marLeft w:val="0"/>
              <w:marRight w:val="0"/>
              <w:marTop w:val="0"/>
              <w:marBottom w:val="0"/>
              <w:divBdr>
                <w:top w:val="none" w:sz="0" w:space="0" w:color="auto"/>
                <w:left w:val="none" w:sz="0" w:space="0" w:color="auto"/>
                <w:bottom w:val="none" w:sz="0" w:space="0" w:color="auto"/>
                <w:right w:val="none" w:sz="0" w:space="0" w:color="auto"/>
              </w:divBdr>
              <w:divsChild>
                <w:div w:id="1525246383">
                  <w:marLeft w:val="0"/>
                  <w:marRight w:val="0"/>
                  <w:marTop w:val="0"/>
                  <w:marBottom w:val="0"/>
                  <w:divBdr>
                    <w:top w:val="none" w:sz="0" w:space="0" w:color="auto"/>
                    <w:left w:val="none" w:sz="0" w:space="0" w:color="auto"/>
                    <w:bottom w:val="none" w:sz="0" w:space="0" w:color="auto"/>
                    <w:right w:val="none" w:sz="0" w:space="0" w:color="auto"/>
                  </w:divBdr>
                  <w:divsChild>
                    <w:div w:id="207704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251645">
      <w:bodyDiv w:val="1"/>
      <w:marLeft w:val="0"/>
      <w:marRight w:val="0"/>
      <w:marTop w:val="0"/>
      <w:marBottom w:val="0"/>
      <w:divBdr>
        <w:top w:val="none" w:sz="0" w:space="0" w:color="auto"/>
        <w:left w:val="none" w:sz="0" w:space="0" w:color="auto"/>
        <w:bottom w:val="none" w:sz="0" w:space="0" w:color="auto"/>
        <w:right w:val="none" w:sz="0" w:space="0" w:color="auto"/>
      </w:divBdr>
    </w:div>
    <w:div w:id="719787616">
      <w:bodyDiv w:val="1"/>
      <w:marLeft w:val="0"/>
      <w:marRight w:val="0"/>
      <w:marTop w:val="0"/>
      <w:marBottom w:val="0"/>
      <w:divBdr>
        <w:top w:val="none" w:sz="0" w:space="0" w:color="auto"/>
        <w:left w:val="none" w:sz="0" w:space="0" w:color="auto"/>
        <w:bottom w:val="none" w:sz="0" w:space="0" w:color="auto"/>
        <w:right w:val="none" w:sz="0" w:space="0" w:color="auto"/>
      </w:divBdr>
      <w:divsChild>
        <w:div w:id="1556425679">
          <w:marLeft w:val="0"/>
          <w:marRight w:val="0"/>
          <w:marTop w:val="0"/>
          <w:marBottom w:val="0"/>
          <w:divBdr>
            <w:top w:val="none" w:sz="0" w:space="0" w:color="auto"/>
            <w:left w:val="none" w:sz="0" w:space="0" w:color="auto"/>
            <w:bottom w:val="none" w:sz="0" w:space="0" w:color="auto"/>
            <w:right w:val="none" w:sz="0" w:space="0" w:color="auto"/>
          </w:divBdr>
          <w:divsChild>
            <w:div w:id="255135664">
              <w:marLeft w:val="0"/>
              <w:marRight w:val="0"/>
              <w:marTop w:val="0"/>
              <w:marBottom w:val="0"/>
              <w:divBdr>
                <w:top w:val="none" w:sz="0" w:space="0" w:color="auto"/>
                <w:left w:val="none" w:sz="0" w:space="0" w:color="auto"/>
                <w:bottom w:val="none" w:sz="0" w:space="0" w:color="auto"/>
                <w:right w:val="none" w:sz="0" w:space="0" w:color="auto"/>
              </w:divBdr>
              <w:divsChild>
                <w:div w:id="480080404">
                  <w:marLeft w:val="0"/>
                  <w:marRight w:val="0"/>
                  <w:marTop w:val="0"/>
                  <w:marBottom w:val="0"/>
                  <w:divBdr>
                    <w:top w:val="none" w:sz="0" w:space="0" w:color="auto"/>
                    <w:left w:val="none" w:sz="0" w:space="0" w:color="auto"/>
                    <w:bottom w:val="none" w:sz="0" w:space="0" w:color="auto"/>
                    <w:right w:val="none" w:sz="0" w:space="0" w:color="auto"/>
                  </w:divBdr>
                  <w:divsChild>
                    <w:div w:id="185252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333246">
          <w:marLeft w:val="0"/>
          <w:marRight w:val="0"/>
          <w:marTop w:val="0"/>
          <w:marBottom w:val="0"/>
          <w:divBdr>
            <w:top w:val="none" w:sz="0" w:space="0" w:color="auto"/>
            <w:left w:val="none" w:sz="0" w:space="0" w:color="auto"/>
            <w:bottom w:val="none" w:sz="0" w:space="0" w:color="auto"/>
            <w:right w:val="none" w:sz="0" w:space="0" w:color="auto"/>
          </w:divBdr>
          <w:divsChild>
            <w:div w:id="322785184">
              <w:marLeft w:val="0"/>
              <w:marRight w:val="0"/>
              <w:marTop w:val="0"/>
              <w:marBottom w:val="0"/>
              <w:divBdr>
                <w:top w:val="none" w:sz="0" w:space="0" w:color="auto"/>
                <w:left w:val="none" w:sz="0" w:space="0" w:color="auto"/>
                <w:bottom w:val="none" w:sz="0" w:space="0" w:color="auto"/>
                <w:right w:val="none" w:sz="0" w:space="0" w:color="auto"/>
              </w:divBdr>
              <w:divsChild>
                <w:div w:id="985626496">
                  <w:marLeft w:val="0"/>
                  <w:marRight w:val="0"/>
                  <w:marTop w:val="0"/>
                  <w:marBottom w:val="0"/>
                  <w:divBdr>
                    <w:top w:val="none" w:sz="0" w:space="0" w:color="auto"/>
                    <w:left w:val="none" w:sz="0" w:space="0" w:color="auto"/>
                    <w:bottom w:val="none" w:sz="0" w:space="0" w:color="auto"/>
                    <w:right w:val="none" w:sz="0" w:space="0" w:color="auto"/>
                  </w:divBdr>
                  <w:divsChild>
                    <w:div w:id="123608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664986">
      <w:bodyDiv w:val="1"/>
      <w:marLeft w:val="0"/>
      <w:marRight w:val="0"/>
      <w:marTop w:val="0"/>
      <w:marBottom w:val="0"/>
      <w:divBdr>
        <w:top w:val="none" w:sz="0" w:space="0" w:color="auto"/>
        <w:left w:val="none" w:sz="0" w:space="0" w:color="auto"/>
        <w:bottom w:val="none" w:sz="0" w:space="0" w:color="auto"/>
        <w:right w:val="none" w:sz="0" w:space="0" w:color="auto"/>
      </w:divBdr>
    </w:div>
    <w:div w:id="818421600">
      <w:bodyDiv w:val="1"/>
      <w:marLeft w:val="0"/>
      <w:marRight w:val="0"/>
      <w:marTop w:val="0"/>
      <w:marBottom w:val="0"/>
      <w:divBdr>
        <w:top w:val="none" w:sz="0" w:space="0" w:color="auto"/>
        <w:left w:val="none" w:sz="0" w:space="0" w:color="auto"/>
        <w:bottom w:val="none" w:sz="0" w:space="0" w:color="auto"/>
        <w:right w:val="none" w:sz="0" w:space="0" w:color="auto"/>
      </w:divBdr>
    </w:div>
    <w:div w:id="859666874">
      <w:bodyDiv w:val="1"/>
      <w:marLeft w:val="0"/>
      <w:marRight w:val="0"/>
      <w:marTop w:val="0"/>
      <w:marBottom w:val="0"/>
      <w:divBdr>
        <w:top w:val="none" w:sz="0" w:space="0" w:color="auto"/>
        <w:left w:val="none" w:sz="0" w:space="0" w:color="auto"/>
        <w:bottom w:val="none" w:sz="0" w:space="0" w:color="auto"/>
        <w:right w:val="none" w:sz="0" w:space="0" w:color="auto"/>
      </w:divBdr>
    </w:div>
    <w:div w:id="904610698">
      <w:bodyDiv w:val="1"/>
      <w:marLeft w:val="0"/>
      <w:marRight w:val="0"/>
      <w:marTop w:val="0"/>
      <w:marBottom w:val="0"/>
      <w:divBdr>
        <w:top w:val="none" w:sz="0" w:space="0" w:color="auto"/>
        <w:left w:val="none" w:sz="0" w:space="0" w:color="auto"/>
        <w:bottom w:val="none" w:sz="0" w:space="0" w:color="auto"/>
        <w:right w:val="none" w:sz="0" w:space="0" w:color="auto"/>
      </w:divBdr>
    </w:div>
    <w:div w:id="944116164">
      <w:bodyDiv w:val="1"/>
      <w:marLeft w:val="0"/>
      <w:marRight w:val="0"/>
      <w:marTop w:val="0"/>
      <w:marBottom w:val="0"/>
      <w:divBdr>
        <w:top w:val="none" w:sz="0" w:space="0" w:color="auto"/>
        <w:left w:val="none" w:sz="0" w:space="0" w:color="auto"/>
        <w:bottom w:val="none" w:sz="0" w:space="0" w:color="auto"/>
        <w:right w:val="none" w:sz="0" w:space="0" w:color="auto"/>
      </w:divBdr>
    </w:div>
    <w:div w:id="954940508">
      <w:bodyDiv w:val="1"/>
      <w:marLeft w:val="0"/>
      <w:marRight w:val="0"/>
      <w:marTop w:val="0"/>
      <w:marBottom w:val="0"/>
      <w:divBdr>
        <w:top w:val="none" w:sz="0" w:space="0" w:color="auto"/>
        <w:left w:val="none" w:sz="0" w:space="0" w:color="auto"/>
        <w:bottom w:val="none" w:sz="0" w:space="0" w:color="auto"/>
        <w:right w:val="none" w:sz="0" w:space="0" w:color="auto"/>
      </w:divBdr>
    </w:div>
    <w:div w:id="1033455600">
      <w:bodyDiv w:val="1"/>
      <w:marLeft w:val="0"/>
      <w:marRight w:val="0"/>
      <w:marTop w:val="0"/>
      <w:marBottom w:val="0"/>
      <w:divBdr>
        <w:top w:val="none" w:sz="0" w:space="0" w:color="auto"/>
        <w:left w:val="none" w:sz="0" w:space="0" w:color="auto"/>
        <w:bottom w:val="none" w:sz="0" w:space="0" w:color="auto"/>
        <w:right w:val="none" w:sz="0" w:space="0" w:color="auto"/>
      </w:divBdr>
    </w:div>
    <w:div w:id="1082919489">
      <w:bodyDiv w:val="1"/>
      <w:marLeft w:val="0"/>
      <w:marRight w:val="0"/>
      <w:marTop w:val="0"/>
      <w:marBottom w:val="0"/>
      <w:divBdr>
        <w:top w:val="none" w:sz="0" w:space="0" w:color="auto"/>
        <w:left w:val="none" w:sz="0" w:space="0" w:color="auto"/>
        <w:bottom w:val="none" w:sz="0" w:space="0" w:color="auto"/>
        <w:right w:val="none" w:sz="0" w:space="0" w:color="auto"/>
      </w:divBdr>
    </w:div>
    <w:div w:id="1111048006">
      <w:bodyDiv w:val="1"/>
      <w:marLeft w:val="0"/>
      <w:marRight w:val="0"/>
      <w:marTop w:val="0"/>
      <w:marBottom w:val="0"/>
      <w:divBdr>
        <w:top w:val="none" w:sz="0" w:space="0" w:color="auto"/>
        <w:left w:val="none" w:sz="0" w:space="0" w:color="auto"/>
        <w:bottom w:val="none" w:sz="0" w:space="0" w:color="auto"/>
        <w:right w:val="none" w:sz="0" w:space="0" w:color="auto"/>
      </w:divBdr>
    </w:div>
    <w:div w:id="1147208734">
      <w:bodyDiv w:val="1"/>
      <w:marLeft w:val="0"/>
      <w:marRight w:val="0"/>
      <w:marTop w:val="0"/>
      <w:marBottom w:val="0"/>
      <w:divBdr>
        <w:top w:val="none" w:sz="0" w:space="0" w:color="auto"/>
        <w:left w:val="none" w:sz="0" w:space="0" w:color="auto"/>
        <w:bottom w:val="none" w:sz="0" w:space="0" w:color="auto"/>
        <w:right w:val="none" w:sz="0" w:space="0" w:color="auto"/>
      </w:divBdr>
    </w:div>
    <w:div w:id="1204487927">
      <w:bodyDiv w:val="1"/>
      <w:marLeft w:val="0"/>
      <w:marRight w:val="0"/>
      <w:marTop w:val="0"/>
      <w:marBottom w:val="0"/>
      <w:divBdr>
        <w:top w:val="none" w:sz="0" w:space="0" w:color="auto"/>
        <w:left w:val="none" w:sz="0" w:space="0" w:color="auto"/>
        <w:bottom w:val="none" w:sz="0" w:space="0" w:color="auto"/>
        <w:right w:val="none" w:sz="0" w:space="0" w:color="auto"/>
      </w:divBdr>
    </w:div>
    <w:div w:id="1233009785">
      <w:bodyDiv w:val="1"/>
      <w:marLeft w:val="0"/>
      <w:marRight w:val="0"/>
      <w:marTop w:val="0"/>
      <w:marBottom w:val="0"/>
      <w:divBdr>
        <w:top w:val="none" w:sz="0" w:space="0" w:color="auto"/>
        <w:left w:val="none" w:sz="0" w:space="0" w:color="auto"/>
        <w:bottom w:val="none" w:sz="0" w:space="0" w:color="auto"/>
        <w:right w:val="none" w:sz="0" w:space="0" w:color="auto"/>
      </w:divBdr>
    </w:div>
    <w:div w:id="1254975079">
      <w:bodyDiv w:val="1"/>
      <w:marLeft w:val="0"/>
      <w:marRight w:val="0"/>
      <w:marTop w:val="0"/>
      <w:marBottom w:val="0"/>
      <w:divBdr>
        <w:top w:val="none" w:sz="0" w:space="0" w:color="auto"/>
        <w:left w:val="none" w:sz="0" w:space="0" w:color="auto"/>
        <w:bottom w:val="none" w:sz="0" w:space="0" w:color="auto"/>
        <w:right w:val="none" w:sz="0" w:space="0" w:color="auto"/>
      </w:divBdr>
    </w:div>
    <w:div w:id="1313411873">
      <w:bodyDiv w:val="1"/>
      <w:marLeft w:val="0"/>
      <w:marRight w:val="0"/>
      <w:marTop w:val="0"/>
      <w:marBottom w:val="0"/>
      <w:divBdr>
        <w:top w:val="none" w:sz="0" w:space="0" w:color="auto"/>
        <w:left w:val="none" w:sz="0" w:space="0" w:color="auto"/>
        <w:bottom w:val="none" w:sz="0" w:space="0" w:color="auto"/>
        <w:right w:val="none" w:sz="0" w:space="0" w:color="auto"/>
      </w:divBdr>
    </w:div>
    <w:div w:id="1330210694">
      <w:bodyDiv w:val="1"/>
      <w:marLeft w:val="0"/>
      <w:marRight w:val="0"/>
      <w:marTop w:val="0"/>
      <w:marBottom w:val="0"/>
      <w:divBdr>
        <w:top w:val="none" w:sz="0" w:space="0" w:color="auto"/>
        <w:left w:val="none" w:sz="0" w:space="0" w:color="auto"/>
        <w:bottom w:val="none" w:sz="0" w:space="0" w:color="auto"/>
        <w:right w:val="none" w:sz="0" w:space="0" w:color="auto"/>
      </w:divBdr>
    </w:div>
    <w:div w:id="1372146221">
      <w:bodyDiv w:val="1"/>
      <w:marLeft w:val="0"/>
      <w:marRight w:val="0"/>
      <w:marTop w:val="0"/>
      <w:marBottom w:val="0"/>
      <w:divBdr>
        <w:top w:val="none" w:sz="0" w:space="0" w:color="auto"/>
        <w:left w:val="none" w:sz="0" w:space="0" w:color="auto"/>
        <w:bottom w:val="none" w:sz="0" w:space="0" w:color="auto"/>
        <w:right w:val="none" w:sz="0" w:space="0" w:color="auto"/>
      </w:divBdr>
    </w:div>
    <w:div w:id="1375227945">
      <w:bodyDiv w:val="1"/>
      <w:marLeft w:val="0"/>
      <w:marRight w:val="0"/>
      <w:marTop w:val="0"/>
      <w:marBottom w:val="0"/>
      <w:divBdr>
        <w:top w:val="none" w:sz="0" w:space="0" w:color="auto"/>
        <w:left w:val="none" w:sz="0" w:space="0" w:color="auto"/>
        <w:bottom w:val="none" w:sz="0" w:space="0" w:color="auto"/>
        <w:right w:val="none" w:sz="0" w:space="0" w:color="auto"/>
      </w:divBdr>
    </w:div>
    <w:div w:id="1378044034">
      <w:bodyDiv w:val="1"/>
      <w:marLeft w:val="0"/>
      <w:marRight w:val="0"/>
      <w:marTop w:val="0"/>
      <w:marBottom w:val="0"/>
      <w:divBdr>
        <w:top w:val="none" w:sz="0" w:space="0" w:color="auto"/>
        <w:left w:val="none" w:sz="0" w:space="0" w:color="auto"/>
        <w:bottom w:val="none" w:sz="0" w:space="0" w:color="auto"/>
        <w:right w:val="none" w:sz="0" w:space="0" w:color="auto"/>
      </w:divBdr>
    </w:div>
    <w:div w:id="1493570711">
      <w:bodyDiv w:val="1"/>
      <w:marLeft w:val="0"/>
      <w:marRight w:val="0"/>
      <w:marTop w:val="0"/>
      <w:marBottom w:val="0"/>
      <w:divBdr>
        <w:top w:val="none" w:sz="0" w:space="0" w:color="auto"/>
        <w:left w:val="none" w:sz="0" w:space="0" w:color="auto"/>
        <w:bottom w:val="none" w:sz="0" w:space="0" w:color="auto"/>
        <w:right w:val="none" w:sz="0" w:space="0" w:color="auto"/>
      </w:divBdr>
    </w:div>
    <w:div w:id="1526796255">
      <w:bodyDiv w:val="1"/>
      <w:marLeft w:val="0"/>
      <w:marRight w:val="0"/>
      <w:marTop w:val="0"/>
      <w:marBottom w:val="0"/>
      <w:divBdr>
        <w:top w:val="none" w:sz="0" w:space="0" w:color="auto"/>
        <w:left w:val="none" w:sz="0" w:space="0" w:color="auto"/>
        <w:bottom w:val="none" w:sz="0" w:space="0" w:color="auto"/>
        <w:right w:val="none" w:sz="0" w:space="0" w:color="auto"/>
      </w:divBdr>
    </w:div>
    <w:div w:id="1546060721">
      <w:bodyDiv w:val="1"/>
      <w:marLeft w:val="0"/>
      <w:marRight w:val="0"/>
      <w:marTop w:val="0"/>
      <w:marBottom w:val="0"/>
      <w:divBdr>
        <w:top w:val="none" w:sz="0" w:space="0" w:color="auto"/>
        <w:left w:val="none" w:sz="0" w:space="0" w:color="auto"/>
        <w:bottom w:val="none" w:sz="0" w:space="0" w:color="auto"/>
        <w:right w:val="none" w:sz="0" w:space="0" w:color="auto"/>
      </w:divBdr>
    </w:div>
    <w:div w:id="1607230879">
      <w:bodyDiv w:val="1"/>
      <w:marLeft w:val="0"/>
      <w:marRight w:val="0"/>
      <w:marTop w:val="0"/>
      <w:marBottom w:val="0"/>
      <w:divBdr>
        <w:top w:val="none" w:sz="0" w:space="0" w:color="auto"/>
        <w:left w:val="none" w:sz="0" w:space="0" w:color="auto"/>
        <w:bottom w:val="none" w:sz="0" w:space="0" w:color="auto"/>
        <w:right w:val="none" w:sz="0" w:space="0" w:color="auto"/>
      </w:divBdr>
    </w:div>
    <w:div w:id="1686711311">
      <w:bodyDiv w:val="1"/>
      <w:marLeft w:val="0"/>
      <w:marRight w:val="0"/>
      <w:marTop w:val="0"/>
      <w:marBottom w:val="0"/>
      <w:divBdr>
        <w:top w:val="none" w:sz="0" w:space="0" w:color="auto"/>
        <w:left w:val="none" w:sz="0" w:space="0" w:color="auto"/>
        <w:bottom w:val="none" w:sz="0" w:space="0" w:color="auto"/>
        <w:right w:val="none" w:sz="0" w:space="0" w:color="auto"/>
      </w:divBdr>
    </w:div>
    <w:div w:id="1713532196">
      <w:bodyDiv w:val="1"/>
      <w:marLeft w:val="0"/>
      <w:marRight w:val="0"/>
      <w:marTop w:val="0"/>
      <w:marBottom w:val="0"/>
      <w:divBdr>
        <w:top w:val="none" w:sz="0" w:space="0" w:color="auto"/>
        <w:left w:val="none" w:sz="0" w:space="0" w:color="auto"/>
        <w:bottom w:val="none" w:sz="0" w:space="0" w:color="auto"/>
        <w:right w:val="none" w:sz="0" w:space="0" w:color="auto"/>
      </w:divBdr>
    </w:div>
    <w:div w:id="1935555504">
      <w:bodyDiv w:val="1"/>
      <w:marLeft w:val="0"/>
      <w:marRight w:val="0"/>
      <w:marTop w:val="0"/>
      <w:marBottom w:val="0"/>
      <w:divBdr>
        <w:top w:val="none" w:sz="0" w:space="0" w:color="auto"/>
        <w:left w:val="none" w:sz="0" w:space="0" w:color="auto"/>
        <w:bottom w:val="none" w:sz="0" w:space="0" w:color="auto"/>
        <w:right w:val="none" w:sz="0" w:space="0" w:color="auto"/>
      </w:divBdr>
    </w:div>
    <w:div w:id="2012679607">
      <w:bodyDiv w:val="1"/>
      <w:marLeft w:val="0"/>
      <w:marRight w:val="0"/>
      <w:marTop w:val="0"/>
      <w:marBottom w:val="0"/>
      <w:divBdr>
        <w:top w:val="none" w:sz="0" w:space="0" w:color="auto"/>
        <w:left w:val="none" w:sz="0" w:space="0" w:color="auto"/>
        <w:bottom w:val="none" w:sz="0" w:space="0" w:color="auto"/>
        <w:right w:val="none" w:sz="0" w:space="0" w:color="auto"/>
      </w:divBdr>
    </w:div>
    <w:div w:id="2026202747">
      <w:bodyDiv w:val="1"/>
      <w:marLeft w:val="0"/>
      <w:marRight w:val="0"/>
      <w:marTop w:val="0"/>
      <w:marBottom w:val="0"/>
      <w:divBdr>
        <w:top w:val="none" w:sz="0" w:space="0" w:color="auto"/>
        <w:left w:val="none" w:sz="0" w:space="0" w:color="auto"/>
        <w:bottom w:val="none" w:sz="0" w:space="0" w:color="auto"/>
        <w:right w:val="none" w:sz="0" w:space="0" w:color="auto"/>
      </w:divBdr>
    </w:div>
    <w:div w:id="2061899828">
      <w:bodyDiv w:val="1"/>
      <w:marLeft w:val="0"/>
      <w:marRight w:val="0"/>
      <w:marTop w:val="0"/>
      <w:marBottom w:val="0"/>
      <w:divBdr>
        <w:top w:val="none" w:sz="0" w:space="0" w:color="auto"/>
        <w:left w:val="none" w:sz="0" w:space="0" w:color="auto"/>
        <w:bottom w:val="none" w:sz="0" w:space="0" w:color="auto"/>
        <w:right w:val="none" w:sz="0" w:space="0" w:color="auto"/>
      </w:divBdr>
    </w:div>
    <w:div w:id="2106999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A2387A03FED3448199EF4222792FDC" ma:contentTypeVersion="15" ma:contentTypeDescription="Create a new document." ma:contentTypeScope="" ma:versionID="fdd74f92d1dc0ee49248f423e2415b16">
  <xsd:schema xmlns:xsd="http://www.w3.org/2001/XMLSchema" xmlns:xs="http://www.w3.org/2001/XMLSchema" xmlns:p="http://schemas.microsoft.com/office/2006/metadata/properties" xmlns:ns2="f7a6f428-9cdd-4e1c-bbd3-1c0bf405529c" xmlns:ns3="1e3bab63-c2d0-4f60-abdc-2f67348d8d50" targetNamespace="http://schemas.microsoft.com/office/2006/metadata/properties" ma:root="true" ma:fieldsID="dc4b1f8f0121744572cb9ac79c719c56" ns2:_="" ns3:_="">
    <xsd:import namespace="f7a6f428-9cdd-4e1c-bbd3-1c0bf405529c"/>
    <xsd:import namespace="1e3bab63-c2d0-4f60-abdc-2f67348d8d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6f428-9cdd-4e1c-bbd3-1c0bf40552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85b8a49-4dcd-4fc2-9853-3f45490f130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3bab63-c2d0-4f60-abdc-2f67348d8d5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4e105d0-9c3d-4cd8-864b-eabe8e036411}" ma:internalName="TaxCatchAll" ma:showField="CatchAllData" ma:web="1e3bab63-c2d0-4f60-abdc-2f67348d8d5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a6f428-9cdd-4e1c-bbd3-1c0bf405529c">
      <Terms xmlns="http://schemas.microsoft.com/office/infopath/2007/PartnerControls"/>
    </lcf76f155ced4ddcb4097134ff3c332f>
    <TaxCatchAll xmlns="1e3bab63-c2d0-4f60-abdc-2f67348d8d50" xsi:nil="true"/>
  </documentManagement>
</p:properties>
</file>

<file path=customXml/itemProps1.xml><?xml version="1.0" encoding="utf-8"?>
<ds:datastoreItem xmlns:ds="http://schemas.openxmlformats.org/officeDocument/2006/customXml" ds:itemID="{D1635760-67C3-4A50-91DB-F3419B90F60F}"/>
</file>

<file path=customXml/itemProps2.xml><?xml version="1.0" encoding="utf-8"?>
<ds:datastoreItem xmlns:ds="http://schemas.openxmlformats.org/officeDocument/2006/customXml" ds:itemID="{9BD78289-CC4A-4AA0-85C7-BC9C71C6EC5D}"/>
</file>

<file path=customXml/itemProps3.xml><?xml version="1.0" encoding="utf-8"?>
<ds:datastoreItem xmlns:ds="http://schemas.openxmlformats.org/officeDocument/2006/customXml" ds:itemID="{84047BFA-F6E9-4120-B8AC-7E931AB9619C}"/>
</file>

<file path=docProps/app.xml><?xml version="1.0" encoding="utf-8"?>
<Properties xmlns="http://schemas.openxmlformats.org/officeDocument/2006/extended-properties" xmlns:vt="http://schemas.openxmlformats.org/officeDocument/2006/docPropsVTypes">
  <Template>Normal</Template>
  <TotalTime>1</TotalTime>
  <Pages>17</Pages>
  <Words>9188</Words>
  <Characters>52376</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Gilmartin</dc:creator>
  <cp:keywords/>
  <dc:description/>
  <cp:lastModifiedBy>Kate Gilmartin</cp:lastModifiedBy>
  <cp:revision>2</cp:revision>
  <dcterms:created xsi:type="dcterms:W3CDTF">2024-12-06T14:15:00Z</dcterms:created>
  <dcterms:modified xsi:type="dcterms:W3CDTF">2024-12-06T14:15:00Z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0x01010071A2387A03FED3448199EF4222792FDC</vt:lpwstr>
  </property>
</Properties>
</file>